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8D35B" w14:textId="05EEE7DC" w:rsidR="00E61B58" w:rsidRPr="00E61B58" w:rsidRDefault="00E61B58" w:rsidP="00E61B58">
      <w:pPr>
        <w:pStyle w:val="Titreparagraphe"/>
      </w:pPr>
      <w:r>
        <w:rPr>
          <w:highlight w:val="yellow"/>
        </w:rPr>
        <w:t>I</w:t>
      </w:r>
      <w:r w:rsidRPr="00E61B58">
        <w:rPr>
          <w:highlight w:val="yellow"/>
        </w:rPr>
        <w:t xml:space="preserve"> – TEMPS DE REPONSE D’UN API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1724"/>
      </w:tblGrid>
      <w:tr w:rsidR="00E61B58" w:rsidRPr="00E61B58" w14:paraId="7EBEE081" w14:textId="77777777" w:rsidTr="00E61B58">
        <w:tc>
          <w:tcPr>
            <w:tcW w:w="0" w:type="auto"/>
          </w:tcPr>
          <w:p w14:paraId="3B5114EA" w14:textId="77777777" w:rsidR="00E61B58" w:rsidRPr="00E61B58" w:rsidRDefault="00E61B58" w:rsidP="00E61B58">
            <w:pPr>
              <w:pStyle w:val="Paragraphes"/>
            </w:pPr>
            <w:r w:rsidRPr="00E61B58">
              <w:t>Soit le GRAFCET partiel ci-contre :</w:t>
            </w:r>
          </w:p>
          <w:p w14:paraId="309C1A18" w14:textId="77777777" w:rsidR="00E61B58" w:rsidRPr="00E61B58" w:rsidRDefault="00E61B58" w:rsidP="00E61B58">
            <w:pPr>
              <w:pStyle w:val="Paragraphes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E61B58">
              <w:rPr>
                <w:b/>
                <w:sz w:val="22"/>
              </w:rPr>
              <w:t>Indiquer sur la représentation du traitement automate ci-dessous :</w:t>
            </w:r>
          </w:p>
          <w:p w14:paraId="6FA1D053" w14:textId="77777777" w:rsidR="00E61B58" w:rsidRPr="00E61B58" w:rsidRDefault="00E61B58" w:rsidP="00E61B58">
            <w:pPr>
              <w:pStyle w:val="Paragraphes"/>
              <w:numPr>
                <w:ilvl w:val="1"/>
                <w:numId w:val="8"/>
              </w:numPr>
              <w:rPr>
                <w:b/>
                <w:sz w:val="22"/>
              </w:rPr>
            </w:pPr>
            <w:r w:rsidRPr="00E61B58">
              <w:rPr>
                <w:b/>
                <w:sz w:val="22"/>
              </w:rPr>
              <w:t>l’apparition de l’entrée 1s0</w:t>
            </w:r>
          </w:p>
          <w:p w14:paraId="2DC1F68A" w14:textId="77777777" w:rsidR="00E61B58" w:rsidRPr="00E61B58" w:rsidRDefault="00E61B58" w:rsidP="00E61B58">
            <w:pPr>
              <w:pStyle w:val="Paragraphes"/>
              <w:numPr>
                <w:ilvl w:val="1"/>
                <w:numId w:val="8"/>
              </w:numPr>
              <w:rPr>
                <w:b/>
                <w:sz w:val="22"/>
              </w:rPr>
            </w:pPr>
            <w:r w:rsidRPr="00E61B58">
              <w:rPr>
                <w:b/>
                <w:sz w:val="22"/>
              </w:rPr>
              <w:t>la lecture de cette entrée 1s0 (acquisition des entrées)</w:t>
            </w:r>
          </w:p>
          <w:p w14:paraId="051BE5AD" w14:textId="77777777" w:rsidR="00E61B58" w:rsidRPr="00E61B58" w:rsidRDefault="00E61B58" w:rsidP="00E61B58">
            <w:pPr>
              <w:pStyle w:val="Paragraphes"/>
              <w:numPr>
                <w:ilvl w:val="1"/>
                <w:numId w:val="8"/>
              </w:numPr>
              <w:rPr>
                <w:b/>
                <w:sz w:val="22"/>
              </w:rPr>
            </w:pPr>
            <w:r w:rsidRPr="00E61B58">
              <w:rPr>
                <w:b/>
                <w:sz w:val="22"/>
              </w:rPr>
              <w:t>le traitement du programme (par une flèche) ;</w:t>
            </w:r>
          </w:p>
          <w:p w14:paraId="1A46D3A6" w14:textId="77777777" w:rsidR="00E61B58" w:rsidRPr="00E61B58" w:rsidRDefault="00E61B58" w:rsidP="00E61B58">
            <w:pPr>
              <w:pStyle w:val="Paragraphes"/>
              <w:numPr>
                <w:ilvl w:val="1"/>
                <w:numId w:val="8"/>
              </w:numPr>
              <w:rPr>
                <w:b/>
                <w:sz w:val="22"/>
              </w:rPr>
            </w:pPr>
            <w:r w:rsidRPr="00E61B58">
              <w:rPr>
                <w:b/>
                <w:sz w:val="22"/>
              </w:rPr>
              <w:t>l’écriture de la sortie S (mise à jour des sorties).</w:t>
            </w:r>
          </w:p>
          <w:p w14:paraId="2A324AD1" w14:textId="77777777" w:rsidR="00E61B58" w:rsidRPr="00E61B58" w:rsidRDefault="00E61B58" w:rsidP="00E61B58">
            <w:pPr>
              <w:pStyle w:val="Paragraphes"/>
              <w:numPr>
                <w:ilvl w:val="0"/>
                <w:numId w:val="8"/>
              </w:numPr>
              <w:rPr>
                <w:b/>
                <w:sz w:val="22"/>
              </w:rPr>
            </w:pPr>
            <w:r w:rsidRPr="00E61B58">
              <w:rPr>
                <w:b/>
                <w:sz w:val="22"/>
              </w:rPr>
              <w:t>Compléter le chronogramme (état de la sortie physique S)</w:t>
            </w:r>
          </w:p>
        </w:tc>
        <w:tc>
          <w:tcPr>
            <w:tcW w:w="0" w:type="auto"/>
          </w:tcPr>
          <w:p w14:paraId="666D00A6" w14:textId="77777777" w:rsidR="00E61B58" w:rsidRPr="00E61B58" w:rsidRDefault="00E61B58" w:rsidP="00E61B58">
            <w:pPr>
              <w:pStyle w:val="Paragraphes"/>
            </w:pPr>
            <w:r w:rsidRPr="00E61B58">
              <w:rPr>
                <w:noProof/>
              </w:rPr>
              <w:drawing>
                <wp:inline distT="0" distB="0" distL="0" distR="0" wp14:anchorId="0A767E24" wp14:editId="7ED1CFA4">
                  <wp:extent cx="829222" cy="1276350"/>
                  <wp:effectExtent l="19050" t="0" r="8978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429" b="13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22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B7ACE5" w14:textId="033094A1" w:rsidR="00E61B58" w:rsidRPr="00E61B58" w:rsidRDefault="00E61B58" w:rsidP="00E61B58">
      <w:pPr>
        <w:pStyle w:val="Paragraphes"/>
        <w:numPr>
          <w:ilvl w:val="0"/>
          <w:numId w:val="8"/>
        </w:numPr>
        <w:rPr>
          <w:b/>
          <w:sz w:val="22"/>
        </w:rPr>
      </w:pPr>
      <w:r w:rsidRPr="00E61B58">
        <w:rPr>
          <w:b/>
          <w:sz w:val="22"/>
        </w:rPr>
        <w:t>Indiquer, par une double flèche, sur la représentation du traitement automate :</w:t>
      </w:r>
    </w:p>
    <w:p w14:paraId="5070CD18" w14:textId="77777777" w:rsidR="00E61B58" w:rsidRPr="00E61B58" w:rsidRDefault="00E61B58" w:rsidP="00E61B58">
      <w:pPr>
        <w:pStyle w:val="Paragraphes"/>
        <w:numPr>
          <w:ilvl w:val="1"/>
          <w:numId w:val="8"/>
        </w:numPr>
        <w:rPr>
          <w:b/>
          <w:sz w:val="22"/>
        </w:rPr>
      </w:pPr>
      <w:r w:rsidRPr="00E61B58">
        <w:rPr>
          <w:b/>
          <w:sz w:val="22"/>
        </w:rPr>
        <w:t>un cycle de scrutation</w:t>
      </w:r>
    </w:p>
    <w:p w14:paraId="1278EDF5" w14:textId="77777777" w:rsidR="00E61B58" w:rsidRPr="00E61B58" w:rsidRDefault="00E61B58" w:rsidP="00E61B58">
      <w:pPr>
        <w:pStyle w:val="Paragraphes"/>
        <w:numPr>
          <w:ilvl w:val="1"/>
          <w:numId w:val="8"/>
        </w:numPr>
        <w:rPr>
          <w:b/>
          <w:sz w:val="22"/>
        </w:rPr>
      </w:pPr>
      <w:r w:rsidRPr="00E61B58">
        <w:rPr>
          <w:b/>
          <w:sz w:val="22"/>
        </w:rPr>
        <w:t xml:space="preserve">le temps de scrutation </w:t>
      </w:r>
      <w:proofErr w:type="spellStart"/>
      <w:r w:rsidRPr="00E61B58">
        <w:rPr>
          <w:b/>
          <w:sz w:val="22"/>
        </w:rPr>
        <w:t>ts</w:t>
      </w:r>
      <w:proofErr w:type="spellEnd"/>
    </w:p>
    <w:p w14:paraId="444D9A7C" w14:textId="77777777" w:rsidR="00E61B58" w:rsidRPr="00E61B58" w:rsidRDefault="00E61B58" w:rsidP="00E61B58">
      <w:pPr>
        <w:pStyle w:val="Paragraphes"/>
        <w:numPr>
          <w:ilvl w:val="1"/>
          <w:numId w:val="8"/>
        </w:numPr>
        <w:rPr>
          <w:b/>
          <w:sz w:val="22"/>
        </w:rPr>
      </w:pPr>
      <w:r w:rsidRPr="00E61B58">
        <w:rPr>
          <w:b/>
          <w:sz w:val="22"/>
        </w:rPr>
        <w:t>le temps de réponse tr dans le cas le plus défavorable.</w:t>
      </w:r>
    </w:p>
    <w:p w14:paraId="702C4FA6" w14:textId="77777777" w:rsidR="00E61B58" w:rsidRDefault="00E61B58" w:rsidP="00E61B58">
      <w:pPr>
        <w:pStyle w:val="Paragraphes"/>
        <w:ind w:left="0"/>
      </w:pPr>
      <w:r>
        <w:rPr>
          <w:noProof/>
        </w:rPr>
        <w:drawing>
          <wp:inline distT="0" distB="0" distL="0" distR="0" wp14:anchorId="5217C47F" wp14:editId="74DA0C62">
            <wp:extent cx="6840220" cy="2736088"/>
            <wp:effectExtent l="19050" t="0" r="0" b="0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73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F893E1" w14:textId="77777777" w:rsidR="00E61B58" w:rsidRDefault="00E61B58" w:rsidP="00E61B58">
      <w:pPr>
        <w:pStyle w:val="Paragraphes"/>
        <w:ind w:left="0"/>
      </w:pPr>
    </w:p>
    <w:tbl>
      <w:tblPr>
        <w:tblStyle w:val="Grilledutableau"/>
        <w:tblW w:w="0" w:type="auto"/>
        <w:tblInd w:w="158" w:type="dxa"/>
        <w:tblLook w:val="04A0" w:firstRow="1" w:lastRow="0" w:firstColumn="1" w:lastColumn="0" w:noHBand="0" w:noVBand="1"/>
      </w:tblPr>
      <w:tblGrid>
        <w:gridCol w:w="10830"/>
      </w:tblGrid>
      <w:tr w:rsidR="00E61B58" w14:paraId="57779B2A" w14:textId="77777777" w:rsidTr="00E61B58">
        <w:tc>
          <w:tcPr>
            <w:tcW w:w="10912" w:type="dxa"/>
          </w:tcPr>
          <w:p w14:paraId="514E1340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61B58">
              <w:rPr>
                <w:b/>
                <w:sz w:val="22"/>
                <w:szCs w:val="22"/>
                <w:vertAlign w:val="superscript"/>
              </w:rPr>
              <w:t>ère</w:t>
            </w:r>
            <w:r>
              <w:rPr>
                <w:b/>
                <w:sz w:val="22"/>
                <w:szCs w:val="22"/>
              </w:rPr>
              <w:t xml:space="preserve"> SCRUTATION</w:t>
            </w:r>
          </w:p>
          <w:p w14:paraId="3B456979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0EC1E05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2D48A891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E61B58" w14:paraId="7C95D6B4" w14:textId="77777777" w:rsidTr="00E61B58">
        <w:tc>
          <w:tcPr>
            <w:tcW w:w="10912" w:type="dxa"/>
          </w:tcPr>
          <w:p w14:paraId="228887F4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E61B58">
              <w:rPr>
                <w:b/>
                <w:sz w:val="22"/>
                <w:szCs w:val="22"/>
                <w:vertAlign w:val="superscript"/>
              </w:rPr>
              <w:t>ème</w:t>
            </w:r>
            <w:r>
              <w:rPr>
                <w:b/>
                <w:sz w:val="22"/>
                <w:szCs w:val="22"/>
              </w:rPr>
              <w:t xml:space="preserve"> SCRUTATION</w:t>
            </w:r>
          </w:p>
          <w:p w14:paraId="6AD4727B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338C687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64250DF8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E61B58" w14:paraId="142FEA7E" w14:textId="77777777" w:rsidTr="00E61B58">
        <w:tc>
          <w:tcPr>
            <w:tcW w:w="10912" w:type="dxa"/>
          </w:tcPr>
          <w:p w14:paraId="1B5AC203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61B58">
              <w:rPr>
                <w:b/>
                <w:sz w:val="22"/>
                <w:szCs w:val="22"/>
                <w:vertAlign w:val="superscript"/>
              </w:rPr>
              <w:t>ème</w:t>
            </w:r>
            <w:r>
              <w:rPr>
                <w:b/>
                <w:sz w:val="22"/>
                <w:szCs w:val="22"/>
              </w:rPr>
              <w:t xml:space="preserve"> SCRUTATION</w:t>
            </w:r>
          </w:p>
          <w:p w14:paraId="03D1A211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1C4329C3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57A5F189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  <w:tr w:rsidR="00E61B58" w14:paraId="7D08EB84" w14:textId="77777777" w:rsidTr="00E61B58">
        <w:tc>
          <w:tcPr>
            <w:tcW w:w="10912" w:type="dxa"/>
          </w:tcPr>
          <w:p w14:paraId="0D438F76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CONCLUSION</w:t>
            </w:r>
          </w:p>
          <w:p w14:paraId="73E3515E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72B5897E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  <w:p w14:paraId="39689AD7" w14:textId="77777777" w:rsidR="00E61B58" w:rsidRDefault="00E61B58" w:rsidP="00E61B58">
            <w:pPr>
              <w:pStyle w:val="Paragraphes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42AF91E" w14:textId="77777777" w:rsidR="00491BFB" w:rsidRDefault="00491BFB" w:rsidP="00F314BF">
      <w:pPr>
        <w:pStyle w:val="Titreparagraphe"/>
        <w:rPr>
          <w:highlight w:val="yellow"/>
        </w:rPr>
      </w:pPr>
    </w:p>
    <w:p w14:paraId="6621EAFB" w14:textId="77777777" w:rsidR="00491BFB" w:rsidRDefault="00491BFB">
      <w:pPr>
        <w:rPr>
          <w:rFonts w:ascii="Arial" w:hAnsi="Arial" w:cs="Arial"/>
          <w:b/>
          <w:bCs/>
          <w:sz w:val="24"/>
          <w:highlight w:val="yellow"/>
          <w:u w:val="single"/>
        </w:rPr>
      </w:pPr>
      <w:r>
        <w:rPr>
          <w:highlight w:val="yellow"/>
        </w:rPr>
        <w:br w:type="page"/>
      </w:r>
    </w:p>
    <w:p w14:paraId="0781C126" w14:textId="76CB887E" w:rsidR="00491BFB" w:rsidRDefault="00491BFB" w:rsidP="00491BFB">
      <w:pPr>
        <w:pStyle w:val="Titreparagraphe"/>
      </w:pPr>
      <w:r w:rsidRPr="002D00D4">
        <w:rPr>
          <w:highlight w:val="yellow"/>
        </w:rPr>
        <w:lastRenderedPageBreak/>
        <w:t>I</w:t>
      </w:r>
      <w:r>
        <w:rPr>
          <w:highlight w:val="yellow"/>
        </w:rPr>
        <w:t>I</w:t>
      </w:r>
      <w:r w:rsidRPr="002D00D4">
        <w:rPr>
          <w:highlight w:val="yellow"/>
        </w:rPr>
        <w:t xml:space="preserve"> – TEMPS MINI DE DETECTION D’UN SIGNAL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9"/>
        <w:gridCol w:w="4309"/>
      </w:tblGrid>
      <w:tr w:rsidR="00491BFB" w14:paraId="52915A31" w14:textId="77777777" w:rsidTr="004B2C97">
        <w:tc>
          <w:tcPr>
            <w:tcW w:w="6629" w:type="dxa"/>
          </w:tcPr>
          <w:p w14:paraId="17DB9684" w14:textId="77777777" w:rsidR="00491BFB" w:rsidRDefault="00491BFB" w:rsidP="004B2C97">
            <w:pPr>
              <w:pStyle w:val="Paragraphes"/>
            </w:pPr>
            <w:r w:rsidRPr="002D00D4">
              <w:t xml:space="preserve">Un plateau rotatif, entraîné en rotation </w:t>
            </w:r>
            <w:r>
              <w:t xml:space="preserve">à 1200 tr/min, </w:t>
            </w:r>
            <w:r w:rsidRPr="002D00D4">
              <w:t xml:space="preserve">est rainuré afin de permettre la détection du tour </w:t>
            </w:r>
            <w:r>
              <w:t>à</w:t>
            </w:r>
            <w:r w:rsidRPr="002D00D4">
              <w:t xml:space="preserve"> l’aide d’un détecteur barrage photoélectrique.</w:t>
            </w:r>
          </w:p>
          <w:p w14:paraId="5E29F2E9" w14:textId="77777777" w:rsidR="00491BFB" w:rsidRDefault="00491BFB" w:rsidP="004B2C97">
            <w:pPr>
              <w:pStyle w:val="Paragraphes"/>
            </w:pPr>
            <w:r w:rsidRPr="002D00D4">
              <w:t>Pour le détecteur photoélectrique :</w:t>
            </w:r>
          </w:p>
          <w:p w14:paraId="0A58ADE3" w14:textId="77777777" w:rsidR="00491BFB" w:rsidRDefault="00491BFB" w:rsidP="004B2C97">
            <w:pPr>
              <w:pStyle w:val="Paragraphes"/>
              <w:numPr>
                <w:ilvl w:val="0"/>
                <w:numId w:val="1"/>
              </w:numPr>
            </w:pPr>
            <w:r w:rsidRPr="002D00D4">
              <w:t>retard à l’action (temps de monté) 0,5 ms maxi</w:t>
            </w:r>
          </w:p>
          <w:p w14:paraId="07139DC2" w14:textId="77777777" w:rsidR="00491BFB" w:rsidRDefault="00491BFB" w:rsidP="004B2C97">
            <w:pPr>
              <w:pStyle w:val="Paragraphes"/>
              <w:numPr>
                <w:ilvl w:val="0"/>
                <w:numId w:val="1"/>
              </w:numPr>
            </w:pPr>
            <w:r w:rsidRPr="002D00D4">
              <w:t>retard au relâchement (temps de descente) 0,3 ms maxi</w:t>
            </w:r>
          </w:p>
          <w:p w14:paraId="1697C91C" w14:textId="77777777" w:rsidR="00491BFB" w:rsidRDefault="00491BFB" w:rsidP="004B2C97">
            <w:pPr>
              <w:pStyle w:val="Paragraphes"/>
            </w:pPr>
            <w:r w:rsidRPr="002D00D4">
              <w:t>Pour l’automate programmable :</w:t>
            </w:r>
          </w:p>
          <w:p w14:paraId="580B0266" w14:textId="77777777" w:rsidR="00491BFB" w:rsidRDefault="00491BFB" w:rsidP="004B2C97">
            <w:pPr>
              <w:pStyle w:val="Paragraphes"/>
              <w:numPr>
                <w:ilvl w:val="0"/>
                <w:numId w:val="3"/>
              </w:numPr>
            </w:pPr>
            <w:r w:rsidRPr="002D00D4">
              <w:t>temps de changement d’état sur le module d’E/S de 0,5 ms maxi ;</w:t>
            </w:r>
          </w:p>
          <w:p w14:paraId="3967EAFB" w14:textId="77777777" w:rsidR="00491BFB" w:rsidRDefault="00491BFB" w:rsidP="004B2C97">
            <w:pPr>
              <w:pStyle w:val="Paragraphes"/>
              <w:numPr>
                <w:ilvl w:val="0"/>
                <w:numId w:val="2"/>
              </w:numPr>
            </w:pPr>
            <w:r w:rsidRPr="002D00D4">
              <w:t>processeur standard à temps de cycle fixe :</w:t>
            </w:r>
            <w:r>
              <w:t xml:space="preserve"> </w:t>
            </w:r>
            <w:r w:rsidRPr="002D00D4">
              <w:t xml:space="preserve">taille du programme : </w:t>
            </w:r>
            <w:r w:rsidRPr="002D00D4">
              <w:sym w:font="Symbol" w:char="00BB"/>
            </w:r>
            <w:r w:rsidRPr="002D00D4">
              <w:t xml:space="preserve"> 6 Ko ;</w:t>
            </w:r>
          </w:p>
          <w:p w14:paraId="62AE768C" w14:textId="77777777" w:rsidR="00491BFB" w:rsidRDefault="00491BFB" w:rsidP="004B2C97">
            <w:pPr>
              <w:pStyle w:val="Paragraphes"/>
              <w:numPr>
                <w:ilvl w:val="0"/>
                <w:numId w:val="2"/>
              </w:numPr>
            </w:pPr>
            <w:r w:rsidRPr="002D00D4">
              <w:t>temps de scrutation 1,5 ms pour 1 Ko</w:t>
            </w:r>
          </w:p>
        </w:tc>
        <w:tc>
          <w:tcPr>
            <w:tcW w:w="4283" w:type="dxa"/>
          </w:tcPr>
          <w:p w14:paraId="5A06D11E" w14:textId="77777777" w:rsidR="00491BFB" w:rsidRDefault="00491BFB" w:rsidP="004B2C97">
            <w:pPr>
              <w:pStyle w:val="Paragraphes"/>
              <w:ind w:left="0"/>
            </w:pPr>
            <w:r>
              <w:rPr>
                <w:noProof/>
              </w:rPr>
              <w:drawing>
                <wp:inline distT="0" distB="0" distL="0" distR="0" wp14:anchorId="5BA2F4BC" wp14:editId="1593AA70">
                  <wp:extent cx="2580005" cy="2055495"/>
                  <wp:effectExtent l="19050" t="0" r="0" b="0"/>
                  <wp:docPr id="286" name="Image 286" descr="ass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ass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0005" cy="2055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DF207" w14:textId="77777777" w:rsidR="00491BFB" w:rsidRPr="0022433C" w:rsidRDefault="00491BFB" w:rsidP="00491BFB">
      <w:pPr>
        <w:pStyle w:val="Paragraphes"/>
        <w:numPr>
          <w:ilvl w:val="0"/>
          <w:numId w:val="4"/>
        </w:numPr>
        <w:rPr>
          <w:b/>
          <w:sz w:val="22"/>
          <w:szCs w:val="22"/>
        </w:rPr>
      </w:pPr>
      <w:r w:rsidRPr="0022433C">
        <w:rPr>
          <w:b/>
          <w:sz w:val="22"/>
          <w:szCs w:val="22"/>
        </w:rPr>
        <w:t xml:space="preserve">Evaluer le temps de maintien minimum </w:t>
      </w:r>
      <w:r>
        <w:rPr>
          <w:b/>
          <w:sz w:val="22"/>
          <w:szCs w:val="22"/>
        </w:rPr>
        <w:t>« </w:t>
      </w:r>
      <w:proofErr w:type="spellStart"/>
      <w:r>
        <w:rPr>
          <w:b/>
          <w:sz w:val="22"/>
          <w:szCs w:val="22"/>
        </w:rPr>
        <w:t>tm</w:t>
      </w:r>
      <w:proofErr w:type="spellEnd"/>
      <w:r>
        <w:rPr>
          <w:b/>
          <w:sz w:val="22"/>
          <w:szCs w:val="22"/>
        </w:rPr>
        <w:t xml:space="preserve"> » </w:t>
      </w:r>
      <w:r w:rsidRPr="0022433C">
        <w:rPr>
          <w:b/>
          <w:sz w:val="22"/>
          <w:szCs w:val="22"/>
        </w:rPr>
        <w:t xml:space="preserve">du signal pour pouvoir être traité par l’automate. </w:t>
      </w:r>
    </w:p>
    <w:p w14:paraId="3C7AC36C" w14:textId="77777777" w:rsidR="00491BFB" w:rsidRDefault="00491BFB" w:rsidP="00491BFB">
      <w:pPr>
        <w:pStyle w:val="Paragraphes"/>
        <w:numPr>
          <w:ilvl w:val="0"/>
          <w:numId w:val="4"/>
        </w:numPr>
        <w:rPr>
          <w:b/>
          <w:sz w:val="22"/>
          <w:szCs w:val="22"/>
        </w:rPr>
      </w:pPr>
      <w:r w:rsidRPr="0022433C">
        <w:rPr>
          <w:b/>
          <w:sz w:val="22"/>
          <w:szCs w:val="22"/>
        </w:rPr>
        <w:t>En déduire l’angle d’ouverture mini de la rainure</w:t>
      </w:r>
    </w:p>
    <w:p w14:paraId="4CA7C7A5" w14:textId="77777777" w:rsidR="00491BFB" w:rsidRDefault="00491BFB" w:rsidP="00491BFB">
      <w:pPr>
        <w:pStyle w:val="Paragraphes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Un angle de 90° est-il suffisant ?</w:t>
      </w:r>
    </w:p>
    <w:p w14:paraId="5A4016BF" w14:textId="165529E8" w:rsidR="00F314BF" w:rsidRDefault="00F314BF" w:rsidP="00F314BF">
      <w:pPr>
        <w:pStyle w:val="Titreparagraphe"/>
      </w:pPr>
      <w:r w:rsidRPr="00157649">
        <w:rPr>
          <w:highlight w:val="yellow"/>
        </w:rPr>
        <w:t>I</w:t>
      </w:r>
      <w:r w:rsidR="00E61B58">
        <w:rPr>
          <w:highlight w:val="yellow"/>
        </w:rPr>
        <w:t>I</w:t>
      </w:r>
      <w:r w:rsidRPr="00157649">
        <w:rPr>
          <w:highlight w:val="yellow"/>
        </w:rPr>
        <w:t>I – TEMPS D</w:t>
      </w:r>
      <w:r>
        <w:rPr>
          <w:highlight w:val="yellow"/>
        </w:rPr>
        <w:t xml:space="preserve">’ARRET D’UN MOBILE </w:t>
      </w:r>
      <w:r w:rsidRPr="00157649">
        <w:rPr>
          <w:highlight w:val="yellow"/>
        </w:rPr>
        <w:t>:</w:t>
      </w:r>
    </w:p>
    <w:p w14:paraId="67B57786" w14:textId="388A1D6F" w:rsidR="00F314BF" w:rsidRPr="00B83916" w:rsidRDefault="00F314BF" w:rsidP="00F314BF">
      <w:pPr>
        <w:pStyle w:val="Titresousparagraphe"/>
      </w:pPr>
      <w:r>
        <w:t>E</w:t>
      </w:r>
      <w:r w:rsidRPr="00B83916">
        <w:t>valuer la distance parcourue par le mobile entre les instants ta et tb</w:t>
      </w:r>
      <w:r>
        <w:t> :</w:t>
      </w:r>
    </w:p>
    <w:p w14:paraId="37B73D3A" w14:textId="77777777" w:rsidR="00F314BF" w:rsidRDefault="00F314BF" w:rsidP="00F314BF">
      <w:pPr>
        <w:pStyle w:val="Paragraphes"/>
        <w:jc w:val="center"/>
        <w:rPr>
          <w:highlight w:val="yellow"/>
        </w:rPr>
      </w:pPr>
      <w:r>
        <w:rPr>
          <w:noProof/>
        </w:rPr>
        <w:drawing>
          <wp:inline distT="0" distB="0" distL="0" distR="0" wp14:anchorId="6C19FA0B" wp14:editId="3B9A6E4F">
            <wp:extent cx="6877050" cy="431482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4A2FB" w14:textId="77777777" w:rsidR="00F314BF" w:rsidRDefault="00F314BF" w:rsidP="00F314BF">
      <w:pPr>
        <w:pStyle w:val="Paragraphes"/>
      </w:pPr>
    </w:p>
    <w:p w14:paraId="2BDD208C" w14:textId="77777777" w:rsidR="00F314BF" w:rsidRDefault="00F314BF" w:rsidP="00F314BF">
      <w:pPr>
        <w:pStyle w:val="Paragraphes"/>
      </w:pPr>
    </w:p>
    <w:p w14:paraId="5D365886" w14:textId="77777777" w:rsidR="00F314BF" w:rsidRDefault="00F314BF" w:rsidP="00F314BF">
      <w:pPr>
        <w:pStyle w:val="Paragraphes"/>
      </w:pPr>
    </w:p>
    <w:p w14:paraId="08EEF954" w14:textId="77777777" w:rsidR="00F314BF" w:rsidRDefault="00F314BF" w:rsidP="00F314BF">
      <w:pPr>
        <w:pStyle w:val="Paragraphes"/>
      </w:pPr>
    </w:p>
    <w:p w14:paraId="52DFCD87" w14:textId="77777777" w:rsidR="00F314BF" w:rsidRDefault="00F314BF" w:rsidP="00F314BF">
      <w:pPr>
        <w:pStyle w:val="Paragraphes"/>
      </w:pPr>
    </w:p>
    <w:p w14:paraId="6EDC8EDB" w14:textId="77777777" w:rsidR="00F314BF" w:rsidRDefault="00F314BF" w:rsidP="00F314BF">
      <w:pPr>
        <w:pStyle w:val="Paragraphes"/>
      </w:pPr>
    </w:p>
    <w:p w14:paraId="1E614718" w14:textId="77777777" w:rsidR="00F314BF" w:rsidRDefault="00F314BF" w:rsidP="00F314BF">
      <w:pPr>
        <w:pStyle w:val="Paragraphes"/>
      </w:pPr>
    </w:p>
    <w:p w14:paraId="47BD1CB2" w14:textId="77777777" w:rsidR="00F314BF" w:rsidRDefault="00F314BF" w:rsidP="00F314BF">
      <w:pPr>
        <w:pStyle w:val="Titreparagraphe"/>
      </w:pPr>
      <w:r>
        <w:rPr>
          <w:highlight w:val="yellow"/>
        </w:rPr>
        <w:lastRenderedPageBreak/>
        <w:t>I</w:t>
      </w:r>
      <w:r w:rsidR="00E61B58">
        <w:rPr>
          <w:highlight w:val="yellow"/>
        </w:rPr>
        <w:t>V</w:t>
      </w:r>
      <w:r w:rsidRPr="00157649">
        <w:rPr>
          <w:highlight w:val="yellow"/>
        </w:rPr>
        <w:t xml:space="preserve"> – TEMPS D</w:t>
      </w:r>
      <w:r>
        <w:rPr>
          <w:highlight w:val="yellow"/>
        </w:rPr>
        <w:t xml:space="preserve">’EVACUATION D’UN PRODUIT </w:t>
      </w:r>
      <w:r w:rsidRPr="00157649">
        <w:rPr>
          <w:highlight w:val="yellow"/>
        </w:rPr>
        <w:t>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5"/>
        <w:gridCol w:w="7085"/>
      </w:tblGrid>
      <w:tr w:rsidR="00F314BF" w:rsidRPr="00157649" w14:paraId="1BAFB8C7" w14:textId="77777777" w:rsidTr="008F688C">
        <w:tc>
          <w:tcPr>
            <w:tcW w:w="3745" w:type="dxa"/>
          </w:tcPr>
          <w:p w14:paraId="3D02A577" w14:textId="77777777" w:rsidR="00F314BF" w:rsidRDefault="00F314BF" w:rsidP="008F688C">
            <w:pPr>
              <w:pStyle w:val="Paragraphes"/>
              <w:rPr>
                <w:szCs w:val="24"/>
              </w:rPr>
            </w:pPr>
            <w:r>
              <w:rPr>
                <w:szCs w:val="24"/>
              </w:rPr>
              <w:t>Un convoyeur transporte des produits régulièrement espacés. Un détecteur assure un contrôle de conformité, et un vérin permet l’évacuation du produit non conforme.</w:t>
            </w:r>
          </w:p>
          <w:p w14:paraId="2992A70A" w14:textId="77777777" w:rsidR="00F314BF" w:rsidRDefault="00F314BF" w:rsidP="008F688C">
            <w:pPr>
              <w:pStyle w:val="Paragraphes"/>
              <w:numPr>
                <w:ilvl w:val="0"/>
                <w:numId w:val="5"/>
              </w:numPr>
            </w:pPr>
            <w:r>
              <w:t>Cadence horaire maxi 4000 briques / heure</w:t>
            </w:r>
          </w:p>
          <w:p w14:paraId="7A1EF82E" w14:textId="77777777" w:rsidR="00F314BF" w:rsidRDefault="00F314BF" w:rsidP="008F688C">
            <w:pPr>
              <w:pStyle w:val="Paragraphes"/>
              <w:numPr>
                <w:ilvl w:val="0"/>
                <w:numId w:val="5"/>
              </w:numPr>
            </w:pPr>
            <w:r>
              <w:t>Vitesse du tapis 40 m/min</w:t>
            </w:r>
          </w:p>
          <w:p w14:paraId="1123FCD7" w14:textId="77777777" w:rsidR="00F314BF" w:rsidRDefault="00F314BF" w:rsidP="008F688C">
            <w:pPr>
              <w:pStyle w:val="Paragraphes"/>
              <w:numPr>
                <w:ilvl w:val="0"/>
                <w:numId w:val="5"/>
              </w:numPr>
            </w:pPr>
            <w:r>
              <w:t>Dimension des briques 170 x 100 x 65</w:t>
            </w:r>
          </w:p>
          <w:p w14:paraId="2CA78EF6" w14:textId="77777777" w:rsidR="00F314BF" w:rsidRDefault="00F314BF" w:rsidP="008F688C">
            <w:pPr>
              <w:pStyle w:val="Paragraphes"/>
              <w:numPr>
                <w:ilvl w:val="0"/>
                <w:numId w:val="5"/>
              </w:numPr>
            </w:pPr>
            <w:r>
              <w:t xml:space="preserve">Vérin d’évacuation </w:t>
            </w:r>
            <w:r>
              <w:rPr>
                <w:rFonts w:ascii="Symbol" w:hAnsi="Symbol" w:cs="Symbol"/>
              </w:rPr>
              <w:sym w:font="Symbol" w:char="F0C6"/>
            </w:r>
            <w:r>
              <w:t xml:space="preserve">32 mm, course </w:t>
            </w:r>
            <w:smartTag w:uri="urn:schemas-microsoft-com:office:smarttags" w:element="metricconverter">
              <w:smartTagPr>
                <w:attr w:name="ProductID" w:val="100 mm"/>
              </w:smartTagPr>
              <w:r>
                <w:t xml:space="preserve">100 </w:t>
              </w:r>
              <w:proofErr w:type="spellStart"/>
              <w:r>
                <w:t>mm</w:t>
              </w:r>
            </w:smartTag>
            <w:r>
              <w:t>.</w:t>
            </w:r>
            <w:proofErr w:type="spellEnd"/>
          </w:p>
          <w:p w14:paraId="33243874" w14:textId="77777777" w:rsidR="00F314BF" w:rsidRPr="00157649" w:rsidRDefault="00F314BF" w:rsidP="008F688C">
            <w:pPr>
              <w:pStyle w:val="Paragraphes"/>
              <w:numPr>
                <w:ilvl w:val="0"/>
                <w:numId w:val="5"/>
              </w:numPr>
            </w:pPr>
            <w:r>
              <w:t>Vitesse moyenne de la tige du vérin : 1m/s</w:t>
            </w:r>
          </w:p>
        </w:tc>
        <w:tc>
          <w:tcPr>
            <w:tcW w:w="7085" w:type="dxa"/>
          </w:tcPr>
          <w:p w14:paraId="0F967FC1" w14:textId="77777777" w:rsidR="00F314BF" w:rsidRPr="00157649" w:rsidRDefault="00F314BF" w:rsidP="008F688C">
            <w:pPr>
              <w:pStyle w:val="Paragraphes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E869F59" wp14:editId="7D9BDA37">
                  <wp:extent cx="4171950" cy="2238375"/>
                  <wp:effectExtent l="1905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505D78" w14:textId="77777777" w:rsidR="00F314BF" w:rsidRDefault="00F314BF" w:rsidP="00F314BF">
      <w:pPr>
        <w:pStyle w:val="Paragraphes"/>
        <w:numPr>
          <w:ilvl w:val="0"/>
          <w:numId w:val="5"/>
        </w:numPr>
      </w:pPr>
      <w:r>
        <w:t>Temps de réponse du détecteur de conformité 2 ms</w:t>
      </w:r>
    </w:p>
    <w:p w14:paraId="091EA0C2" w14:textId="77777777" w:rsidR="00F314BF" w:rsidRDefault="00F314BF" w:rsidP="00F314BF">
      <w:pPr>
        <w:pStyle w:val="Paragraphes"/>
        <w:numPr>
          <w:ilvl w:val="0"/>
          <w:numId w:val="5"/>
        </w:numPr>
      </w:pPr>
      <w:r>
        <w:t>Temps de réponse de l’interface d’entrée API 15 ms</w:t>
      </w:r>
    </w:p>
    <w:p w14:paraId="7709F5FC" w14:textId="77777777" w:rsidR="00F314BF" w:rsidRDefault="00F314BF" w:rsidP="00F314BF">
      <w:pPr>
        <w:pStyle w:val="Paragraphes"/>
        <w:numPr>
          <w:ilvl w:val="0"/>
          <w:numId w:val="5"/>
        </w:numPr>
      </w:pPr>
      <w:r>
        <w:t>Temps de réponse de l’interface de sortie API 20 ms</w:t>
      </w:r>
    </w:p>
    <w:p w14:paraId="542EB7A3" w14:textId="77777777" w:rsidR="00F314BF" w:rsidRDefault="00F314BF" w:rsidP="00F314BF">
      <w:pPr>
        <w:pStyle w:val="Paragraphes"/>
        <w:numPr>
          <w:ilvl w:val="0"/>
          <w:numId w:val="5"/>
        </w:numPr>
      </w:pPr>
      <w:r>
        <w:t>Temps de réponse du distributeur 50 ms</w:t>
      </w:r>
    </w:p>
    <w:p w14:paraId="1F47C20E" w14:textId="77777777" w:rsidR="00F314BF" w:rsidRDefault="00F314BF" w:rsidP="00F314BF">
      <w:pPr>
        <w:pStyle w:val="Paragraphes"/>
      </w:pPr>
    </w:p>
    <w:p w14:paraId="1EEC64C3" w14:textId="77777777" w:rsidR="00F314BF" w:rsidRPr="00B83916" w:rsidRDefault="00F314BF" w:rsidP="00F314BF">
      <w:pPr>
        <w:pStyle w:val="Paragraphes"/>
        <w:rPr>
          <w:b/>
          <w:bCs/>
          <w:sz w:val="22"/>
          <w:szCs w:val="22"/>
        </w:rPr>
      </w:pPr>
      <w:r w:rsidRPr="00B83916">
        <w:rPr>
          <w:b/>
          <w:bCs/>
          <w:sz w:val="22"/>
          <w:szCs w:val="22"/>
        </w:rPr>
        <w:t>Questions</w:t>
      </w:r>
    </w:p>
    <w:p w14:paraId="6DE23FDD" w14:textId="77777777" w:rsidR="00F314BF" w:rsidRPr="00B83916" w:rsidRDefault="00F314BF" w:rsidP="00F314BF">
      <w:pPr>
        <w:pStyle w:val="Paragraphes"/>
        <w:numPr>
          <w:ilvl w:val="1"/>
          <w:numId w:val="5"/>
        </w:numPr>
        <w:rPr>
          <w:b/>
          <w:sz w:val="22"/>
          <w:szCs w:val="22"/>
        </w:rPr>
      </w:pPr>
      <w:r w:rsidRPr="00B83916">
        <w:rPr>
          <w:b/>
          <w:sz w:val="22"/>
          <w:szCs w:val="22"/>
        </w:rPr>
        <w:t xml:space="preserve">Calculer le temps de présence de la brique au droit du détecteur en déduire le temps de cycle maximum admissible pour l’automate (cyclique synchrone). On prendra par la suite un </w:t>
      </w:r>
      <w:proofErr w:type="spellStart"/>
      <w:r w:rsidRPr="00B83916">
        <w:rPr>
          <w:b/>
          <w:sz w:val="22"/>
          <w:szCs w:val="22"/>
        </w:rPr>
        <w:t>tc</w:t>
      </w:r>
      <w:proofErr w:type="spellEnd"/>
      <w:r>
        <w:rPr>
          <w:b/>
          <w:sz w:val="22"/>
          <w:szCs w:val="22"/>
        </w:rPr>
        <w:t xml:space="preserve"> </w:t>
      </w:r>
      <w:r w:rsidRPr="00B83916">
        <w:rPr>
          <w:b/>
          <w:sz w:val="22"/>
          <w:szCs w:val="22"/>
        </w:rPr>
        <w:t>=</w:t>
      </w:r>
      <w:r>
        <w:rPr>
          <w:b/>
          <w:sz w:val="22"/>
          <w:szCs w:val="22"/>
        </w:rPr>
        <w:t xml:space="preserve"> </w:t>
      </w:r>
      <w:r w:rsidRPr="00B83916">
        <w:rPr>
          <w:b/>
          <w:sz w:val="22"/>
          <w:szCs w:val="22"/>
        </w:rPr>
        <w:t>50ms.</w:t>
      </w:r>
    </w:p>
    <w:p w14:paraId="1BB8F5E0" w14:textId="77777777" w:rsidR="00F314BF" w:rsidRDefault="00F314BF" w:rsidP="00F314BF">
      <w:pPr>
        <w:pStyle w:val="Paragraphes"/>
        <w:numPr>
          <w:ilvl w:val="1"/>
          <w:numId w:val="5"/>
        </w:numPr>
        <w:rPr>
          <w:b/>
          <w:sz w:val="22"/>
          <w:szCs w:val="22"/>
        </w:rPr>
      </w:pPr>
      <w:r w:rsidRPr="00B83916">
        <w:rPr>
          <w:b/>
          <w:sz w:val="22"/>
          <w:szCs w:val="22"/>
        </w:rPr>
        <w:t>Calculer le pas mini entre deux briques sur le tapis. En déduire le temps disponible pour évacuer un produit.</w:t>
      </w:r>
    </w:p>
    <w:p w14:paraId="21BD5E21" w14:textId="77777777" w:rsidR="00F314BF" w:rsidRPr="00B83916" w:rsidRDefault="00F314BF" w:rsidP="00F314BF">
      <w:pPr>
        <w:pStyle w:val="Paragraphes"/>
        <w:numPr>
          <w:ilvl w:val="1"/>
          <w:numId w:val="5"/>
        </w:numPr>
        <w:rPr>
          <w:b/>
          <w:sz w:val="22"/>
          <w:szCs w:val="22"/>
        </w:rPr>
      </w:pPr>
      <w:r w:rsidRPr="00B83916">
        <w:rPr>
          <w:b/>
          <w:sz w:val="22"/>
          <w:szCs w:val="22"/>
        </w:rPr>
        <w:t>Calculer le temps mis pour évacuer un produit en considérant que le retour du vérin est négligeable.</w:t>
      </w:r>
    </w:p>
    <w:p w14:paraId="14C53485" w14:textId="244E1AE4" w:rsidR="000F5929" w:rsidRPr="004B5609" w:rsidRDefault="000F5929" w:rsidP="004B5609">
      <w:pPr>
        <w:rPr>
          <w:rFonts w:ascii="Arial" w:hAnsi="Arial" w:cs="Arial"/>
          <w:b/>
          <w:bCs/>
          <w:sz w:val="24"/>
          <w:highlight w:val="yellow"/>
          <w:u w:val="single"/>
        </w:rPr>
      </w:pPr>
    </w:p>
    <w:sectPr w:rsidR="000F5929" w:rsidRPr="004B5609">
      <w:headerReference w:type="default" r:id="rId12"/>
      <w:footerReference w:type="default" r:id="rId13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6F690" w14:textId="77777777" w:rsidR="003A112E" w:rsidRDefault="003A112E">
      <w:r>
        <w:separator/>
      </w:r>
    </w:p>
  </w:endnote>
  <w:endnote w:type="continuationSeparator" w:id="0">
    <w:p w14:paraId="1B8DBFB1" w14:textId="77777777" w:rsidR="003A112E" w:rsidRDefault="003A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4082" w14:textId="77777777" w:rsidR="00A76221" w:rsidRDefault="000F5929">
    <w:pPr>
      <w:pStyle w:val="Pieddepage"/>
      <w:jc w:val="right"/>
      <w:rPr>
        <w:rFonts w:ascii="Arial" w:hAnsi="Arial"/>
        <w:b/>
        <w:sz w:val="22"/>
      </w:rPr>
    </w:pPr>
    <w:proofErr w:type="spellStart"/>
    <w:r>
      <w:rPr>
        <w:rFonts w:ascii="Arial" w:hAnsi="Arial"/>
        <w:b/>
        <w:sz w:val="22"/>
        <w:highlight w:val="yellow"/>
      </w:rPr>
      <w:t>TDs</w:t>
    </w:r>
    <w:proofErr w:type="spellEnd"/>
    <w:r>
      <w:rPr>
        <w:rFonts w:ascii="Arial" w:hAnsi="Arial"/>
        <w:b/>
        <w:sz w:val="22"/>
        <w:highlight w:val="yellow"/>
      </w:rPr>
      <w:t xml:space="preserve"> – Temps de réponse d’une chaine fonctionnelle</w:t>
    </w:r>
    <w:r w:rsidR="00A76221">
      <w:rPr>
        <w:rFonts w:ascii="Arial" w:hAnsi="Arial"/>
        <w:b/>
        <w:sz w:val="22"/>
        <w:highlight w:val="yellow"/>
      </w:rPr>
      <w:t xml:space="preserve"> - </w:t>
    </w:r>
    <w:r w:rsidR="00A76221">
      <w:rPr>
        <w:rStyle w:val="Numrodepage"/>
        <w:rFonts w:ascii="Arial" w:hAnsi="Arial"/>
        <w:b/>
        <w:sz w:val="22"/>
        <w:highlight w:val="yellow"/>
      </w:rPr>
      <w:fldChar w:fldCharType="begin"/>
    </w:r>
    <w:r w:rsidR="00A76221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A76221">
      <w:rPr>
        <w:rStyle w:val="Numrodepage"/>
        <w:rFonts w:ascii="Arial" w:hAnsi="Arial"/>
        <w:b/>
        <w:sz w:val="22"/>
        <w:highlight w:val="yellow"/>
      </w:rPr>
      <w:fldChar w:fldCharType="separate"/>
    </w:r>
    <w:r w:rsidR="00C17F48">
      <w:rPr>
        <w:rStyle w:val="Numrodepage"/>
        <w:rFonts w:ascii="Arial" w:hAnsi="Arial"/>
        <w:b/>
        <w:noProof/>
        <w:sz w:val="22"/>
        <w:highlight w:val="yellow"/>
      </w:rPr>
      <w:t>2</w:t>
    </w:r>
    <w:r w:rsidR="00A76221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92A6B" w14:textId="77777777" w:rsidR="003A112E" w:rsidRDefault="003A112E">
      <w:r>
        <w:separator/>
      </w:r>
    </w:p>
  </w:footnote>
  <w:footnote w:type="continuationSeparator" w:id="0">
    <w:p w14:paraId="5460DE06" w14:textId="77777777" w:rsidR="003A112E" w:rsidRDefault="003A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96A1B" w14:textId="77777777" w:rsidR="00A76221" w:rsidRDefault="000F5929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AUTOMATIQUE</w:t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  <w:t xml:space="preserve">   BTS MI</w:t>
    </w:r>
  </w:p>
  <w:p w14:paraId="79387548" w14:textId="77777777" w:rsidR="00A76221" w:rsidRDefault="000F5929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proofErr w:type="spellStart"/>
    <w:r>
      <w:rPr>
        <w:rFonts w:ascii="Arial" w:hAnsi="Arial"/>
        <w:b/>
        <w:sz w:val="24"/>
        <w:highlight w:val="yellow"/>
        <w:u w:val="single"/>
      </w:rPr>
      <w:t>TDs</w:t>
    </w:r>
    <w:proofErr w:type="spellEnd"/>
    <w:r>
      <w:rPr>
        <w:rFonts w:ascii="Arial" w:hAnsi="Arial"/>
        <w:b/>
        <w:sz w:val="24"/>
        <w:highlight w:val="yellow"/>
        <w:u w:val="single"/>
      </w:rPr>
      <w:t xml:space="preserve"> – Temps de réponse d’une chaine fonctionnelle</w:t>
    </w:r>
  </w:p>
  <w:p w14:paraId="05F84585" w14:textId="77777777" w:rsidR="00A76221" w:rsidRDefault="00A76221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1320"/>
    <w:multiLevelType w:val="hybridMultilevel"/>
    <w:tmpl w:val="90AA3BEC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1" w15:restartNumberingAfterBreak="0">
    <w:nsid w:val="0C6E16E8"/>
    <w:multiLevelType w:val="hybridMultilevel"/>
    <w:tmpl w:val="E946D698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11CF7456"/>
    <w:multiLevelType w:val="hybridMultilevel"/>
    <w:tmpl w:val="CEA2A92A"/>
    <w:lvl w:ilvl="0" w:tplc="040C0001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238"/>
        </w:tabs>
        <w:ind w:left="123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3" w15:restartNumberingAfterBreak="0">
    <w:nsid w:val="170E2B94"/>
    <w:multiLevelType w:val="hybridMultilevel"/>
    <w:tmpl w:val="5028A7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E6A0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3303"/>
    <w:multiLevelType w:val="hybridMultilevel"/>
    <w:tmpl w:val="615A560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5" w15:restartNumberingAfterBreak="0">
    <w:nsid w:val="21B13D74"/>
    <w:multiLevelType w:val="hybridMultilevel"/>
    <w:tmpl w:val="7D2A550C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6" w15:restartNumberingAfterBreak="0">
    <w:nsid w:val="2F616A91"/>
    <w:multiLevelType w:val="hybridMultilevel"/>
    <w:tmpl w:val="CD1C442C"/>
    <w:lvl w:ilvl="0" w:tplc="21844A9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249B9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C3BF1"/>
    <w:multiLevelType w:val="hybridMultilevel"/>
    <w:tmpl w:val="8FC4D0FA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8" w15:restartNumberingAfterBreak="0">
    <w:nsid w:val="3FF845B2"/>
    <w:multiLevelType w:val="hybridMultilevel"/>
    <w:tmpl w:val="17C8D8D4"/>
    <w:lvl w:ilvl="0" w:tplc="040C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9" w15:restartNumberingAfterBreak="0">
    <w:nsid w:val="68D90DD9"/>
    <w:multiLevelType w:val="hybridMultilevel"/>
    <w:tmpl w:val="C84207C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3C1F1D"/>
    <w:multiLevelType w:val="hybridMultilevel"/>
    <w:tmpl w:val="C8C24DD4"/>
    <w:lvl w:ilvl="0" w:tplc="DE249B98">
      <w:start w:val="1"/>
      <w:numFmt w:val="bullet"/>
      <w:lvlText w:val="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1" w:tplc="DE249B98">
      <w:start w:val="1"/>
      <w:numFmt w:val="bullet"/>
      <w:lvlText w:val="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4E06D10A">
      <w:start w:val="2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14BF"/>
    <w:rsid w:val="00067BFF"/>
    <w:rsid w:val="000F4CC1"/>
    <w:rsid w:val="000F5929"/>
    <w:rsid w:val="003A112E"/>
    <w:rsid w:val="00491BFB"/>
    <w:rsid w:val="004B5609"/>
    <w:rsid w:val="00681036"/>
    <w:rsid w:val="00894724"/>
    <w:rsid w:val="00931634"/>
    <w:rsid w:val="00963364"/>
    <w:rsid w:val="00A475F9"/>
    <w:rsid w:val="00A76221"/>
    <w:rsid w:val="00B80D3D"/>
    <w:rsid w:val="00C17F48"/>
    <w:rsid w:val="00C55750"/>
    <w:rsid w:val="00CE09BC"/>
    <w:rsid w:val="00DC453B"/>
    <w:rsid w:val="00E21430"/>
    <w:rsid w:val="00E61B58"/>
    <w:rsid w:val="00F01DED"/>
    <w:rsid w:val="00F314BF"/>
    <w:rsid w:val="00FC12FA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2CDB17"/>
  <w15:docId w15:val="{C6E4D1A9-F43F-40AE-86CD-35F0712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4BF"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link w:val="Titre3Car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link w:val="Titre4Car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link w:val="Titre7Car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pPr>
      <w:jc w:val="center"/>
    </w:pPr>
    <w:rPr>
      <w:b/>
    </w:rPr>
  </w:style>
  <w:style w:type="paragraph" w:styleId="Corpsdetexte3">
    <w:name w:val="Body Text 3"/>
    <w:basedOn w:val="Normal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link w:val="RetraitcorpsdetexteCar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F31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31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314B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E61B58"/>
    <w:rPr>
      <w:rFonts w:ascii="Arial" w:hAnsi="Arial"/>
      <w:sz w:val="24"/>
    </w:rPr>
  </w:style>
  <w:style w:type="character" w:customStyle="1" w:styleId="Titre5Car">
    <w:name w:val="Titre 5 Car"/>
    <w:basedOn w:val="Policepardfaut"/>
    <w:link w:val="Titre5"/>
    <w:rsid w:val="00E61B58"/>
    <w:rPr>
      <w:rFonts w:ascii="Arial" w:hAnsi="Arial" w:cs="Arial"/>
      <w:b/>
      <w:bCs/>
    </w:rPr>
  </w:style>
  <w:style w:type="character" w:customStyle="1" w:styleId="Titre1Car">
    <w:name w:val="Titre 1 Car"/>
    <w:basedOn w:val="Policepardfaut"/>
    <w:link w:val="Titre1"/>
    <w:rsid w:val="00F01DED"/>
    <w:rPr>
      <w:b/>
    </w:rPr>
  </w:style>
  <w:style w:type="character" w:customStyle="1" w:styleId="Titre3Car">
    <w:name w:val="Titre 3 Car"/>
    <w:basedOn w:val="Policepardfaut"/>
    <w:link w:val="Titre3"/>
    <w:rsid w:val="00F01DED"/>
    <w:rPr>
      <w:rFonts w:ascii="Arial" w:hAnsi="Arial"/>
      <w:sz w:val="24"/>
    </w:rPr>
  </w:style>
  <w:style w:type="character" w:customStyle="1" w:styleId="Titre7Car">
    <w:name w:val="Titre 7 Car"/>
    <w:basedOn w:val="Policepardfaut"/>
    <w:link w:val="Titre7"/>
    <w:rsid w:val="00F01DED"/>
    <w:rPr>
      <w:rFonts w:ascii="Arial" w:hAnsi="Arial" w:cs="Arial"/>
      <w:b/>
      <w:bCs/>
      <w:color w:val="000099"/>
      <w:sz w:val="22"/>
    </w:rPr>
  </w:style>
  <w:style w:type="character" w:customStyle="1" w:styleId="CorpsdetexteCar">
    <w:name w:val="Corps de texte Car"/>
    <w:basedOn w:val="Policepardfaut"/>
    <w:link w:val="Corpsdetexte"/>
    <w:rsid w:val="00F01DED"/>
    <w:rPr>
      <w:b/>
      <w:sz w:val="24"/>
    </w:rPr>
  </w:style>
  <w:style w:type="character" w:customStyle="1" w:styleId="Corpsdetexte2Car">
    <w:name w:val="Corps de texte 2 Car"/>
    <w:basedOn w:val="Policepardfaut"/>
    <w:link w:val="Corpsdetexte2"/>
    <w:rsid w:val="00F01DED"/>
    <w:rPr>
      <w:b/>
    </w:rPr>
  </w:style>
  <w:style w:type="character" w:customStyle="1" w:styleId="RetraitcorpsdetexteCar">
    <w:name w:val="Retrait corps de texte Car"/>
    <w:basedOn w:val="Policepardfaut"/>
    <w:link w:val="Retraitcorpsdetexte"/>
    <w:rsid w:val="00F01DED"/>
    <w:rPr>
      <w:rFonts w:ascii="Arial" w:hAnsi="Arial" w:cs="Arial"/>
      <w:b/>
      <w:bCs/>
      <w:sz w:val="22"/>
      <w:szCs w:val="22"/>
    </w:rPr>
  </w:style>
  <w:style w:type="paragraph" w:styleId="Normalcentr">
    <w:name w:val="Block Text"/>
    <w:basedOn w:val="Normal"/>
    <w:rsid w:val="00F01DED"/>
    <w:pPr>
      <w:autoSpaceDE w:val="0"/>
      <w:autoSpaceDN w:val="0"/>
      <w:adjustRightInd w:val="0"/>
      <w:spacing w:line="240" w:lineRule="exact"/>
      <w:ind w:left="570" w:right="-683" w:firstLine="228"/>
      <w:jc w:val="both"/>
    </w:pPr>
    <w:rPr>
      <w:rFonts w:ascii="Comic Sans MS" w:hAnsi="Comic Sans MS" w:cs="Arial"/>
      <w:szCs w:val="22"/>
    </w:rPr>
  </w:style>
  <w:style w:type="paragraph" w:styleId="Retraitcorpsdetexte2">
    <w:name w:val="Body Text Indent 2"/>
    <w:basedOn w:val="Normal"/>
    <w:link w:val="Retraitcorpsdetexte2Car"/>
    <w:rsid w:val="00F01DED"/>
    <w:pPr>
      <w:ind w:left="399" w:hanging="399"/>
    </w:pPr>
    <w:rPr>
      <w:rFonts w:ascii="Comic Sans MS" w:hAnsi="Comic Sans MS"/>
    </w:rPr>
  </w:style>
  <w:style w:type="character" w:customStyle="1" w:styleId="Retraitcorpsdetexte2Car">
    <w:name w:val="Retrait corps de texte 2 Car"/>
    <w:basedOn w:val="Policepardfaut"/>
    <w:link w:val="Retraitcorpsdetexte2"/>
    <w:rsid w:val="00F01DED"/>
    <w:rPr>
      <w:rFonts w:ascii="Comic Sans MS" w:hAnsi="Comic Sans MS"/>
    </w:rPr>
  </w:style>
  <w:style w:type="paragraph" w:styleId="Retraitcorpsdetexte3">
    <w:name w:val="Body Text Indent 3"/>
    <w:basedOn w:val="Normal"/>
    <w:link w:val="Retraitcorpsdetexte3Car"/>
    <w:rsid w:val="00F01DED"/>
    <w:pPr>
      <w:ind w:left="798" w:hanging="798"/>
    </w:pPr>
    <w:rPr>
      <w:rFonts w:ascii="Comic Sans MS" w:hAnsi="Comic Sans MS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F01DED"/>
    <w:rPr>
      <w:rFonts w:ascii="Comic Sans MS" w:hAnsi="Comic Sans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sin%20Hub\AppData\Roaming\Microsoft\Templates\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Cours.dot</Template>
  <TotalTime>38</TotalTime>
  <Pages>3</Pages>
  <Words>382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creator>Cousin Hub</dc:creator>
  <cp:lastModifiedBy>Cousin Hub</cp:lastModifiedBy>
  <cp:revision>9</cp:revision>
  <cp:lastPrinted>2001-11-04T16:40:00Z</cp:lastPrinted>
  <dcterms:created xsi:type="dcterms:W3CDTF">2010-11-28T19:02:00Z</dcterms:created>
  <dcterms:modified xsi:type="dcterms:W3CDTF">2021-05-05T06:48:00Z</dcterms:modified>
</cp:coreProperties>
</file>