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7903B" w14:textId="77777777" w:rsidR="00577FC6" w:rsidRPr="00577FC6" w:rsidRDefault="00577FC6" w:rsidP="00577FC6">
      <w:pPr>
        <w:pStyle w:val="Titreparagraphe"/>
      </w:pPr>
      <w:r w:rsidRPr="00577FC6">
        <w:rPr>
          <w:highlight w:val="yellow"/>
        </w:rPr>
        <w:t>1- Préam</w:t>
      </w:r>
      <w:r>
        <w:rPr>
          <w:highlight w:val="yellow"/>
        </w:rPr>
        <w:t>bule :</w:t>
      </w:r>
    </w:p>
    <w:p w14:paraId="1404F18A" w14:textId="77777777" w:rsidR="00577FC6" w:rsidRPr="00577FC6" w:rsidRDefault="00577FC6" w:rsidP="00577FC6">
      <w:pPr>
        <w:pStyle w:val="Paragraphes"/>
      </w:pPr>
      <w:r w:rsidRPr="00577FC6">
        <w:t>La notion de risque est particulièrement difficile à préciser car elle est liée à la définition</w:t>
      </w:r>
      <w:r>
        <w:t xml:space="preserve"> de plusieurs autres notions. </w:t>
      </w:r>
      <w:r w:rsidRPr="00577FC6">
        <w:t xml:space="preserve">C'est pour cette raison qu'il </w:t>
      </w:r>
      <w:r>
        <w:t>est</w:t>
      </w:r>
      <w:r w:rsidRPr="00577FC6">
        <w:t xml:space="preserve"> </w:t>
      </w:r>
      <w:r>
        <w:t>donné</w:t>
      </w:r>
      <w:r w:rsidRPr="00577FC6">
        <w:t xml:space="preserve"> ci-</w:t>
      </w:r>
      <w:r>
        <w:t>après</w:t>
      </w:r>
      <w:r w:rsidRPr="00577FC6">
        <w:t xml:space="preserve"> </w:t>
      </w:r>
      <w:r>
        <w:t>10</w:t>
      </w:r>
      <w:r w:rsidRPr="00577FC6">
        <w:t xml:space="preserve"> définitions</w:t>
      </w:r>
      <w:r>
        <w:t xml:space="preserve"> qui sont </w:t>
      </w:r>
      <w:r w:rsidRPr="00577FC6">
        <w:t>indispensables pour aborder la démarche</w:t>
      </w:r>
      <w:r>
        <w:t xml:space="preserve"> « </w:t>
      </w:r>
      <w:r w:rsidRPr="00577FC6">
        <w:rPr>
          <w:b/>
        </w:rPr>
        <w:t>d’Evaluation des Risques</w:t>
      </w:r>
      <w:r>
        <w:t xml:space="preserve"> » </w:t>
      </w:r>
      <w:r w:rsidRPr="00577FC6">
        <w:t xml:space="preserve">qui est aujourd'hui imposé par la réglementation sous la forme du </w:t>
      </w:r>
      <w:r>
        <w:t>« </w:t>
      </w:r>
      <w:r w:rsidRPr="00577FC6">
        <w:rPr>
          <w:b/>
        </w:rPr>
        <w:t>Document unique</w:t>
      </w:r>
      <w:r>
        <w:t> ».</w:t>
      </w:r>
    </w:p>
    <w:p w14:paraId="1CB30743" w14:textId="77777777" w:rsidR="00577FC6" w:rsidRPr="00577FC6" w:rsidRDefault="00577FC6" w:rsidP="00577FC6">
      <w:pPr>
        <w:pStyle w:val="Titreparagraphe"/>
      </w:pPr>
      <w:bookmarkStart w:id="0" w:name="definitions"/>
      <w:bookmarkEnd w:id="0"/>
      <w:r w:rsidRPr="00577FC6">
        <w:rPr>
          <w:highlight w:val="yellow"/>
        </w:rPr>
        <w:t xml:space="preserve">2 </w:t>
      </w:r>
      <w:r>
        <w:rPr>
          <w:highlight w:val="yellow"/>
        </w:rPr>
        <w:t>–</w:t>
      </w:r>
      <w:r w:rsidRPr="00577FC6">
        <w:rPr>
          <w:highlight w:val="yellow"/>
        </w:rPr>
        <w:t xml:space="preserve"> Définition</w:t>
      </w:r>
      <w:r>
        <w:rPr>
          <w:highlight w:val="yellow"/>
        </w:rPr>
        <w:t>s :</w:t>
      </w:r>
    </w:p>
    <w:p w14:paraId="1B2A5DCC" w14:textId="77777777" w:rsidR="00577FC6" w:rsidRPr="00577FC6" w:rsidRDefault="00577FC6" w:rsidP="00577FC6">
      <w:pPr>
        <w:pStyle w:val="Paragraphes"/>
      </w:pPr>
      <w:r w:rsidRPr="00577FC6">
        <w:rPr>
          <w:rStyle w:val="TitresousparagrapheCar"/>
        </w:rPr>
        <w:t>DOMMAGE :</w:t>
      </w:r>
      <w:r>
        <w:t xml:space="preserve"> </w:t>
      </w:r>
      <w:r w:rsidRPr="00577FC6">
        <w:t xml:space="preserve">lésion physique et/ou atteinte à la santé ou aux biens. Un dommage est la conséquence éventuelle d'un événement dangereux. On peut parler aussi de </w:t>
      </w:r>
      <w:r>
        <w:t>« </w:t>
      </w:r>
      <w:r w:rsidRPr="00577FC6">
        <w:t>dommage corporel</w:t>
      </w:r>
      <w:r>
        <w:t> »</w:t>
      </w:r>
      <w:r w:rsidRPr="00577FC6">
        <w:t xml:space="preserve"> ou de </w:t>
      </w:r>
      <w:r>
        <w:t xml:space="preserve">« dommage </w:t>
      </w:r>
      <w:r w:rsidRPr="00577FC6">
        <w:t>matériel</w:t>
      </w:r>
      <w:r>
        <w:t> ».</w:t>
      </w:r>
    </w:p>
    <w:p w14:paraId="435D2763" w14:textId="77777777" w:rsidR="00577FC6" w:rsidRDefault="00577FC6" w:rsidP="00577FC6">
      <w:pPr>
        <w:pStyle w:val="Paragraphes"/>
      </w:pPr>
      <w:r w:rsidRPr="00577FC6">
        <w:rPr>
          <w:rStyle w:val="TitresousparagrapheCar"/>
        </w:rPr>
        <w:t>ÉVÉNEMENT DANGEREUX :</w:t>
      </w:r>
      <w:r>
        <w:t xml:space="preserve"> </w:t>
      </w:r>
      <w:r w:rsidRPr="00577FC6">
        <w:t>événement susceptible de causer un</w:t>
      </w:r>
      <w:r>
        <w:t xml:space="preserve"> dommage :</w:t>
      </w:r>
    </w:p>
    <w:p w14:paraId="67BCD75B" w14:textId="77777777" w:rsidR="00577FC6" w:rsidRPr="00577FC6" w:rsidRDefault="00881C41" w:rsidP="00577FC6">
      <w:pPr>
        <w:pStyle w:val="Paragraphes"/>
        <w:numPr>
          <w:ilvl w:val="0"/>
          <w:numId w:val="10"/>
        </w:numPr>
      </w:pPr>
      <w:r w:rsidRPr="00577FC6">
        <w:rPr>
          <w:b/>
          <w:i/>
        </w:rPr>
        <w:t>Les événements</w:t>
      </w:r>
      <w:r w:rsidR="00577FC6" w:rsidRPr="00577FC6">
        <w:rPr>
          <w:b/>
          <w:i/>
        </w:rPr>
        <w:t xml:space="preserve"> dangereux « accidentels » : </w:t>
      </w:r>
      <w:r w:rsidR="00577FC6" w:rsidRPr="00577FC6">
        <w:t>l'accident ou le presque accident. Un accident est un événement</w:t>
      </w:r>
      <w:r w:rsidR="00577FC6">
        <w:t xml:space="preserve"> « </w:t>
      </w:r>
      <w:r w:rsidR="00577FC6" w:rsidRPr="00577FC6">
        <w:t>inattendu et soudain</w:t>
      </w:r>
      <w:r w:rsidR="00577FC6">
        <w:t> »</w:t>
      </w:r>
      <w:r w:rsidR="00577FC6" w:rsidRPr="00577FC6">
        <w:t xml:space="preserve"> qui entraîne un dommage corporel et ou matériel. Un presque accident est un événement</w:t>
      </w:r>
      <w:r w:rsidR="00577FC6">
        <w:t xml:space="preserve"> « </w:t>
      </w:r>
      <w:r w:rsidR="00577FC6" w:rsidRPr="00577FC6">
        <w:t>inattendu et soudain</w:t>
      </w:r>
      <w:r w:rsidR="00577FC6">
        <w:t> »</w:t>
      </w:r>
      <w:r w:rsidR="00577FC6" w:rsidRPr="00577FC6">
        <w:t xml:space="preserve"> mais qui n'entraîne aucun dommage ; ce sont des événements dont on dit </w:t>
      </w:r>
      <w:r w:rsidR="00577FC6">
        <w:t>« </w:t>
      </w:r>
      <w:r w:rsidR="00577FC6" w:rsidRPr="00577FC6">
        <w:t xml:space="preserve">J'ai </w:t>
      </w:r>
      <w:r w:rsidR="00577FC6">
        <w:t xml:space="preserve">eu </w:t>
      </w:r>
      <w:r w:rsidR="00577FC6" w:rsidRPr="00577FC6">
        <w:t>peur</w:t>
      </w:r>
      <w:r w:rsidR="00577FC6">
        <w:t xml:space="preserve"> </w:t>
      </w:r>
      <w:r w:rsidR="00577FC6" w:rsidRPr="00577FC6">
        <w:t>! Il s'en est fallu de peu ! Il l'a échappé belle ! etc.</w:t>
      </w:r>
      <w:r w:rsidR="00577FC6">
        <w:t> ».</w:t>
      </w:r>
      <w:r w:rsidR="00577FC6" w:rsidRPr="00577FC6">
        <w:t xml:space="preserve"> La notion de presque accident est encore peu connue mais elle est extrêmement utile à exploiter en prévention.</w:t>
      </w:r>
    </w:p>
    <w:p w14:paraId="529EA875" w14:textId="77777777" w:rsidR="00577FC6" w:rsidRPr="00577FC6" w:rsidRDefault="00577FC6" w:rsidP="00577FC6">
      <w:pPr>
        <w:pStyle w:val="Paragraphes"/>
        <w:numPr>
          <w:ilvl w:val="0"/>
          <w:numId w:val="10"/>
        </w:numPr>
      </w:pPr>
      <w:r w:rsidRPr="00577FC6">
        <w:rPr>
          <w:b/>
          <w:i/>
        </w:rPr>
        <w:t>Les événements dangereux « pouvant entraîner une atteinte à la santé » :</w:t>
      </w:r>
      <w:r w:rsidRPr="00577FC6">
        <w:t xml:space="preserve"> </w:t>
      </w:r>
      <w:r>
        <w:t>c</w:t>
      </w:r>
      <w:r w:rsidRPr="00577FC6">
        <w:t xml:space="preserve">e sont des événements qui n'ont </w:t>
      </w:r>
      <w:r>
        <w:t>« </w:t>
      </w:r>
      <w:r w:rsidRPr="00577FC6">
        <w:t>pas de caractère de soudaineté</w:t>
      </w:r>
      <w:r>
        <w:t> »</w:t>
      </w:r>
      <w:r w:rsidRPr="00577FC6">
        <w:t xml:space="preserve"> et qui se déroulent donc dans le temps. Le dommage éventuel apparaîtra lui aussi dans le temps au rythme de l'événement dangereux. Une atteinte à la santé peut se traduire par un malaise passager, un trouble de santé durable, une maladie professionnelle (reconnue ou non). </w:t>
      </w:r>
    </w:p>
    <w:p w14:paraId="2BB167A6" w14:textId="77777777" w:rsidR="00577FC6" w:rsidRPr="00577FC6" w:rsidRDefault="00577FC6" w:rsidP="00577FC6">
      <w:pPr>
        <w:pStyle w:val="Paragraphes"/>
      </w:pPr>
      <w:r w:rsidRPr="00577FC6">
        <w:rPr>
          <w:rStyle w:val="TitresousparagrapheCar"/>
        </w:rPr>
        <w:t>MESURE DE SÉCURITÉ OU MESURE DE PRÉVENTION :</w:t>
      </w:r>
      <w:r>
        <w:t xml:space="preserve"> </w:t>
      </w:r>
      <w:r w:rsidRPr="00577FC6">
        <w:t>moyen qui élimine un phénomène dangereux ou qui réduit un risque. La définition et le choix des mesures de prévention sont une étape importante de l'évaluation des risques.</w:t>
      </w:r>
    </w:p>
    <w:p w14:paraId="4FE2084C" w14:textId="77777777" w:rsidR="00577FC6" w:rsidRPr="00577FC6" w:rsidRDefault="00577FC6" w:rsidP="00577FC6">
      <w:pPr>
        <w:pStyle w:val="Paragraphes"/>
      </w:pPr>
      <w:r w:rsidRPr="00577FC6">
        <w:rPr>
          <w:rStyle w:val="TitresousparagrapheCar"/>
        </w:rPr>
        <w:t>PHÉNOMÈNE DANGEREUX OU DANGER :</w:t>
      </w:r>
      <w:r>
        <w:t xml:space="preserve"> c</w:t>
      </w:r>
      <w:r w:rsidRPr="00577FC6">
        <w:t xml:space="preserve">ause capable de provoquer une lésion physique ou une atteinte à la santé. L'expression phénomène dangereux est parfois remplacée par le mot danger. </w:t>
      </w:r>
      <w:r w:rsidR="00881C41" w:rsidRPr="00577FC6">
        <w:t>Un</w:t>
      </w:r>
      <w:r w:rsidRPr="00577FC6">
        <w:t xml:space="preserve"> phénomène dangereux (ou un danger) est toujours à l'origine d'un risque.</w:t>
      </w:r>
    </w:p>
    <w:p w14:paraId="2D651FE8" w14:textId="77777777" w:rsidR="00577FC6" w:rsidRPr="00577FC6" w:rsidRDefault="00577FC6" w:rsidP="00577FC6">
      <w:pPr>
        <w:pStyle w:val="Paragraphes"/>
      </w:pPr>
      <w:r w:rsidRPr="00577FC6">
        <w:t>RISQUE ET DESCRIPTION DU RISQUE</w:t>
      </w:r>
      <w:r>
        <w:t> : l</w:t>
      </w:r>
      <w:r w:rsidRPr="00577FC6">
        <w:t>orsqu'on évoque un risque, on évoque mentalement un événement dangereux</w:t>
      </w:r>
      <w:r>
        <w:t> ;</w:t>
      </w:r>
      <w:r w:rsidRPr="00577FC6">
        <w:t xml:space="preserve"> d'où l'association logique des mots suivants : </w:t>
      </w:r>
      <w:r>
        <w:t>« </w:t>
      </w:r>
      <w:r w:rsidRPr="00577FC6">
        <w:t>risque d'accident</w:t>
      </w:r>
      <w:r>
        <w:t> »</w:t>
      </w:r>
      <w:r w:rsidRPr="00577FC6">
        <w:t xml:space="preserve"> ou </w:t>
      </w:r>
      <w:r>
        <w:t>« </w:t>
      </w:r>
      <w:r w:rsidRPr="00577FC6">
        <w:t>risque d'atteinte à la santé</w:t>
      </w:r>
      <w:r>
        <w:t> »</w:t>
      </w:r>
      <w:r w:rsidRPr="00577FC6">
        <w:t>. A l'origine d'un risque, il y a toujours un phénomène dangereux qui peut lui-même engendrer un événement dangereux.</w:t>
      </w:r>
      <w:r>
        <w:t xml:space="preserve"> </w:t>
      </w:r>
      <w:r w:rsidRPr="00577FC6">
        <w:t>Une famille de risque peut se définir, soit par le lien avec un phénomène dangereux, soit par le lien avec une activité de travail (risque lié au courant électrique, risque lié aux activités physiques de travail,</w:t>
      </w:r>
      <w:r>
        <w:t xml:space="preserve"> etc.</w:t>
      </w:r>
      <w:r w:rsidRPr="00577FC6">
        <w:t>).</w:t>
      </w:r>
      <w:r>
        <w:t xml:space="preserve"> </w:t>
      </w:r>
      <w:r w:rsidRPr="00577FC6">
        <w:t>Un risque particulier se définira obligatoirement par la description de l'événement dangereux possible et par le phénomène dangereux auquel il est relié en amont.</w:t>
      </w:r>
    </w:p>
    <w:p w14:paraId="1B85C806" w14:textId="77777777" w:rsidR="00577FC6" w:rsidRPr="00577FC6" w:rsidRDefault="00577FC6" w:rsidP="00577FC6">
      <w:pPr>
        <w:pStyle w:val="Paragraphes"/>
      </w:pPr>
      <w:r w:rsidRPr="00577FC6">
        <w:rPr>
          <w:rStyle w:val="TitresousparagrapheCar"/>
        </w:rPr>
        <w:t>RISQUE ET ESTIMATION DU RISQUE :</w:t>
      </w:r>
      <w:r>
        <w:t xml:space="preserve"> l</w:t>
      </w:r>
      <w:r w:rsidRPr="00577FC6">
        <w:t>es deux éléments pour estimer le risque sont :</w:t>
      </w:r>
    </w:p>
    <w:p w14:paraId="76573F41" w14:textId="77777777" w:rsidR="00577FC6" w:rsidRPr="00577FC6" w:rsidRDefault="00577FC6" w:rsidP="00546EC8">
      <w:pPr>
        <w:pStyle w:val="Paragraphes"/>
        <w:numPr>
          <w:ilvl w:val="0"/>
          <w:numId w:val="12"/>
        </w:numPr>
      </w:pPr>
      <w:r w:rsidRPr="00577FC6">
        <w:t>La gravité du dommage possible,</w:t>
      </w:r>
    </w:p>
    <w:p w14:paraId="0C229FD8" w14:textId="77777777" w:rsidR="00577FC6" w:rsidRPr="00577FC6" w:rsidRDefault="00577FC6" w:rsidP="00546EC8">
      <w:pPr>
        <w:pStyle w:val="Paragraphes"/>
        <w:numPr>
          <w:ilvl w:val="0"/>
          <w:numId w:val="12"/>
        </w:numPr>
      </w:pPr>
      <w:r w:rsidRPr="00577FC6">
        <w:t>La probabilité d'occurrence (d'apparition d'un dommage).</w:t>
      </w:r>
    </w:p>
    <w:p w14:paraId="275AE56E" w14:textId="77777777" w:rsidR="00577FC6" w:rsidRPr="00577FC6" w:rsidRDefault="00577FC6" w:rsidP="00577FC6">
      <w:pPr>
        <w:pStyle w:val="Paragraphes"/>
      </w:pPr>
      <w:r w:rsidRPr="00546EC8">
        <w:rPr>
          <w:rStyle w:val="TitresousparagrapheCar"/>
        </w:rPr>
        <w:t>RISQUE ET ÉVALUATION DES RISQUES :</w:t>
      </w:r>
      <w:r>
        <w:t xml:space="preserve"> (cf.</w:t>
      </w:r>
      <w:r w:rsidRPr="00577FC6">
        <w:t xml:space="preserve"> code du travail : article L.4121-3 et suivants, article R. 4121-2 (décret 2001-20016 du 5/11/2001)</w:t>
      </w:r>
      <w:r>
        <w:t xml:space="preserve">) </w:t>
      </w:r>
      <w:r w:rsidRPr="00577FC6">
        <w:t xml:space="preserve">et la </w:t>
      </w:r>
      <w:hyperlink r:id="rId7" w:tgtFrame="_blank" w:history="1">
        <w:r w:rsidRPr="00577FC6">
          <w:rPr>
            <w:u w:val="single"/>
          </w:rPr>
          <w:t>circulaire du Ministère du Travail n°6 du 18 avril 2002</w:t>
        </w:r>
      </w:hyperlink>
      <w:r>
        <w:t xml:space="preserve">. </w:t>
      </w:r>
      <w:r w:rsidRPr="00577FC6">
        <w:t xml:space="preserve">L'évaluation des risques est une démarche qui se pratique en </w:t>
      </w:r>
      <w:r w:rsidR="00546EC8">
        <w:t>5</w:t>
      </w:r>
      <w:r w:rsidRPr="00577FC6">
        <w:t xml:space="preserve"> étapes :</w:t>
      </w:r>
    </w:p>
    <w:p w14:paraId="65207D22" w14:textId="77777777" w:rsidR="00577FC6" w:rsidRPr="00577FC6" w:rsidRDefault="00577FC6" w:rsidP="00546EC8">
      <w:pPr>
        <w:pStyle w:val="Paragraphes"/>
        <w:numPr>
          <w:ilvl w:val="0"/>
          <w:numId w:val="11"/>
        </w:numPr>
      </w:pPr>
      <w:r w:rsidRPr="00577FC6">
        <w:t>Réunion des acteurs autour du chef d'établissement ou de service pour définir les objectifs, la méthode de travail et les moyens.</w:t>
      </w:r>
    </w:p>
    <w:p w14:paraId="2A6D68D4" w14:textId="77777777" w:rsidR="00577FC6" w:rsidRPr="00577FC6" w:rsidRDefault="00577FC6" w:rsidP="00546EC8">
      <w:pPr>
        <w:pStyle w:val="Paragraphes"/>
        <w:numPr>
          <w:ilvl w:val="0"/>
          <w:numId w:val="11"/>
        </w:numPr>
      </w:pPr>
      <w:r w:rsidRPr="00577FC6">
        <w:t xml:space="preserve">Identification des phénomènes dangereux, des événements dangereux possibles et donc des risques avec un maximum de détails et de rigueur dans la description des éléments de chaque risque. </w:t>
      </w:r>
    </w:p>
    <w:p w14:paraId="425B60EF" w14:textId="77777777" w:rsidR="00577FC6" w:rsidRPr="00577FC6" w:rsidRDefault="00577FC6" w:rsidP="00546EC8">
      <w:pPr>
        <w:pStyle w:val="Paragraphes"/>
        <w:numPr>
          <w:ilvl w:val="0"/>
          <w:numId w:val="11"/>
        </w:numPr>
      </w:pPr>
      <w:r w:rsidRPr="00577FC6">
        <w:t>Estimation de chaque risque pour les classer en dégageant des priorités.</w:t>
      </w:r>
    </w:p>
    <w:p w14:paraId="46A29B72" w14:textId="77777777" w:rsidR="00577FC6" w:rsidRPr="00577FC6" w:rsidRDefault="00577FC6" w:rsidP="00546EC8">
      <w:pPr>
        <w:pStyle w:val="Paragraphes"/>
        <w:numPr>
          <w:ilvl w:val="0"/>
          <w:numId w:val="11"/>
        </w:numPr>
      </w:pPr>
      <w:r w:rsidRPr="00577FC6">
        <w:t>Définition des mesures de prévention en privilégiant celles qui répondent aux principes de prévention de la réglementation.</w:t>
      </w:r>
    </w:p>
    <w:p w14:paraId="67325075" w14:textId="77777777" w:rsidR="00577FC6" w:rsidRPr="00577FC6" w:rsidRDefault="00577FC6" w:rsidP="00546EC8">
      <w:pPr>
        <w:pStyle w:val="Paragraphes"/>
        <w:numPr>
          <w:ilvl w:val="0"/>
          <w:numId w:val="11"/>
        </w:numPr>
      </w:pPr>
      <w:r w:rsidRPr="00577FC6">
        <w:t>Transcription des résultats de l'évaluation des risques dans un document unique pour alimenter le plan annuel de prévention.</w:t>
      </w:r>
    </w:p>
    <w:p w14:paraId="104595DD" w14:textId="77777777" w:rsidR="00577FC6" w:rsidRPr="00577FC6" w:rsidRDefault="00577FC6" w:rsidP="00577FC6">
      <w:pPr>
        <w:pStyle w:val="Paragraphes"/>
      </w:pPr>
      <w:r w:rsidRPr="00577FC6">
        <w:t xml:space="preserve">L'évaluation des risques est à réactualiser chaque année. Cette démarche et la programmation qui la conclue chaque année ne dispensent pas l'établissement de la mise en </w:t>
      </w:r>
      <w:r w:rsidR="00881C41" w:rsidRPr="00577FC6">
        <w:t>œuvre</w:t>
      </w:r>
      <w:r w:rsidRPr="00577FC6">
        <w:t xml:space="preserve"> immédiate de mesures de prévention si nécessaire.</w:t>
      </w:r>
    </w:p>
    <w:p w14:paraId="5892EE57" w14:textId="77777777" w:rsidR="00577FC6" w:rsidRPr="00577FC6" w:rsidRDefault="00577FC6" w:rsidP="00577FC6">
      <w:pPr>
        <w:pStyle w:val="Paragraphes"/>
      </w:pPr>
      <w:r w:rsidRPr="00546EC8">
        <w:rPr>
          <w:rStyle w:val="TitresousparagrapheCar"/>
        </w:rPr>
        <w:t>RISQUE RÉSIDUEL</w:t>
      </w:r>
      <w:r w:rsidR="00546EC8" w:rsidRPr="00546EC8">
        <w:rPr>
          <w:rStyle w:val="TitresousparagrapheCar"/>
        </w:rPr>
        <w:t> :</w:t>
      </w:r>
      <w:r w:rsidR="00546EC8">
        <w:t xml:space="preserve"> r</w:t>
      </w:r>
      <w:r w:rsidRPr="00577FC6">
        <w:t>isque qui subsiste lorsque les mesures de sécurité ont été prises.</w:t>
      </w:r>
      <w:r w:rsidR="00546EC8">
        <w:t xml:space="preserve"> </w:t>
      </w:r>
      <w:r w:rsidRPr="00577FC6">
        <w:t xml:space="preserve">Lorsque l'estimation du risque aura été faite, lorsque les mesures de prévention auront été mises en </w:t>
      </w:r>
      <w:r w:rsidR="00881C41" w:rsidRPr="00577FC6">
        <w:t>œuvre</w:t>
      </w:r>
      <w:r w:rsidRPr="00577FC6">
        <w:t xml:space="preserve">, il est possible qu'il reste un risque résiduel estimé d'un niveau acceptable. On utilise alors l'expression de </w:t>
      </w:r>
      <w:r w:rsidR="00546EC8">
        <w:t>« </w:t>
      </w:r>
      <w:r w:rsidRPr="00577FC6">
        <w:t>maîtrise du risque</w:t>
      </w:r>
      <w:r w:rsidR="00546EC8">
        <w:t> »</w:t>
      </w:r>
      <w:r w:rsidRPr="00577FC6">
        <w:t>.</w:t>
      </w:r>
    </w:p>
    <w:p w14:paraId="17CE5C25" w14:textId="77777777" w:rsidR="00577FC6" w:rsidRPr="00577FC6" w:rsidRDefault="00577FC6" w:rsidP="00577FC6">
      <w:pPr>
        <w:pStyle w:val="Paragraphes"/>
      </w:pPr>
      <w:r w:rsidRPr="00546EC8">
        <w:rPr>
          <w:rStyle w:val="TitresousparagrapheCar"/>
        </w:rPr>
        <w:t>SITUATION DANGEREUSE</w:t>
      </w:r>
      <w:r w:rsidR="00546EC8" w:rsidRPr="00546EC8">
        <w:rPr>
          <w:rStyle w:val="TitresousparagrapheCar"/>
        </w:rPr>
        <w:t> :</w:t>
      </w:r>
      <w:r w:rsidR="00546EC8">
        <w:t xml:space="preserve"> s</w:t>
      </w:r>
      <w:r w:rsidRPr="00577FC6">
        <w:t>ituation de travail dans laquelle un événement dangereux est possible du fait de la présence d'un individu en relation avec un ou plusieurs phénomènes dangereux.</w:t>
      </w:r>
    </w:p>
    <w:p w14:paraId="62B1B76E" w14:textId="77777777" w:rsidR="00577FC6" w:rsidRPr="00577FC6" w:rsidRDefault="00577FC6" w:rsidP="00577FC6">
      <w:pPr>
        <w:pStyle w:val="Paragraphes"/>
      </w:pPr>
      <w:r w:rsidRPr="00546EC8">
        <w:rPr>
          <w:rStyle w:val="TitresousparagrapheCar"/>
        </w:rPr>
        <w:t>TACHE GLOBALE</w:t>
      </w:r>
      <w:r w:rsidR="00546EC8" w:rsidRPr="00546EC8">
        <w:rPr>
          <w:rStyle w:val="TitresousparagrapheCar"/>
        </w:rPr>
        <w:t> :</w:t>
      </w:r>
      <w:r w:rsidRPr="00577FC6">
        <w:t xml:space="preserve"> (ou production attendue)</w:t>
      </w:r>
      <w:r w:rsidR="00546EC8">
        <w:t> : t</w:t>
      </w:r>
      <w:r w:rsidRPr="00577FC6">
        <w:t>oute activité globale exercée par un individu et qui réunit, dans un environnement donné, des moyens techniques et humains en vue d'assurer une production (matérielle, culturelle, sportive ou autre...).</w:t>
      </w:r>
      <w:r w:rsidR="00546EC8">
        <w:t xml:space="preserve"> </w:t>
      </w:r>
      <w:r w:rsidRPr="00577FC6">
        <w:t>C'est l'intitulé du travail demandé.</w:t>
      </w:r>
    </w:p>
    <w:p w14:paraId="56D6D572" w14:textId="77777777" w:rsidR="00577FC6" w:rsidRPr="00577FC6" w:rsidRDefault="00577FC6" w:rsidP="00577FC6">
      <w:pPr>
        <w:pStyle w:val="Paragraphes"/>
      </w:pPr>
      <w:r w:rsidRPr="00546EC8">
        <w:rPr>
          <w:rStyle w:val="TitresousparagrapheCar"/>
        </w:rPr>
        <w:lastRenderedPageBreak/>
        <w:t>TRAVAIL PRESCRIT</w:t>
      </w:r>
      <w:r w:rsidR="00546EC8" w:rsidRPr="00546EC8">
        <w:rPr>
          <w:rStyle w:val="TitresousparagrapheCar"/>
        </w:rPr>
        <w:t> :</w:t>
      </w:r>
      <w:r w:rsidRPr="00577FC6">
        <w:t xml:space="preserve"> (ou activité)</w:t>
      </w:r>
      <w:r w:rsidR="00546EC8">
        <w:t> : c</w:t>
      </w:r>
      <w:r w:rsidRPr="00577FC6">
        <w:t xml:space="preserve">'est la description détaillée de la tâche globale, la liste des opérations élémentaires à réaliser par l'individu. Le travail prescrit est rarement </w:t>
      </w:r>
      <w:r w:rsidR="00546EC8">
        <w:t>« </w:t>
      </w:r>
      <w:r w:rsidRPr="00577FC6">
        <w:t>dit, écrit ou montré</w:t>
      </w:r>
      <w:r w:rsidR="00546EC8">
        <w:t> »</w:t>
      </w:r>
      <w:r w:rsidRPr="00577FC6">
        <w:t xml:space="preserve">, car on considère que la personne </w:t>
      </w:r>
      <w:r w:rsidR="00546EC8">
        <w:t>« </w:t>
      </w:r>
      <w:r w:rsidRPr="00577FC6">
        <w:t>sait faire son travail</w:t>
      </w:r>
      <w:r w:rsidR="00546EC8">
        <w:t> »</w:t>
      </w:r>
      <w:r w:rsidRPr="00577FC6">
        <w:t>. Il faut observer et faire décrire le travail prescrit par l'intéressé.</w:t>
      </w:r>
    </w:p>
    <w:p w14:paraId="0AC75221" w14:textId="77777777" w:rsidR="00577FC6" w:rsidRPr="00577FC6" w:rsidRDefault="00577FC6" w:rsidP="00577FC6">
      <w:pPr>
        <w:pStyle w:val="Paragraphes"/>
      </w:pPr>
      <w:r w:rsidRPr="00546EC8">
        <w:rPr>
          <w:rStyle w:val="TitresousparagrapheCar"/>
        </w:rPr>
        <w:t>TRAVAIL RÉEL</w:t>
      </w:r>
      <w:r w:rsidR="00546EC8" w:rsidRPr="00546EC8">
        <w:rPr>
          <w:rStyle w:val="TitresousparagrapheCar"/>
        </w:rPr>
        <w:t> :</w:t>
      </w:r>
      <w:r w:rsidRPr="00577FC6">
        <w:t xml:space="preserve"> (ou activité)</w:t>
      </w:r>
      <w:r w:rsidR="00546EC8">
        <w:t> : l</w:t>
      </w:r>
      <w:r w:rsidRPr="00577FC6">
        <w:t xml:space="preserve">e travail réel est souvent assez différent du travail prescrit. L'individu se débrouille, s'adapte, invente des gestes ou des opérations pour atteindre son objectif. C'est souvent pendant ces opérations dites de </w:t>
      </w:r>
      <w:r w:rsidR="00546EC8">
        <w:t>« </w:t>
      </w:r>
      <w:r w:rsidRPr="00577FC6">
        <w:t>récupération ou de remplacement</w:t>
      </w:r>
      <w:r w:rsidR="00546EC8">
        <w:t> »</w:t>
      </w:r>
      <w:r w:rsidRPr="00577FC6">
        <w:t xml:space="preserve"> que l'individu va se trouver dans une situation dangereuse.</w:t>
      </w:r>
    </w:p>
    <w:p w14:paraId="1BA67C0E" w14:textId="77777777" w:rsidR="00577FC6" w:rsidRPr="00577FC6" w:rsidRDefault="00577FC6" w:rsidP="00546EC8">
      <w:pPr>
        <w:pStyle w:val="Titreparagraphe"/>
      </w:pPr>
      <w:r w:rsidRPr="00577FC6">
        <w:t> </w:t>
      </w:r>
      <w:bookmarkStart w:id="1" w:name="risques"/>
      <w:bookmarkEnd w:id="1"/>
      <w:r w:rsidRPr="00546EC8">
        <w:rPr>
          <w:highlight w:val="yellow"/>
        </w:rPr>
        <w:t>3 - Les différents risques</w:t>
      </w:r>
      <w:r w:rsidR="00546EC8" w:rsidRPr="00546EC8">
        <w:rPr>
          <w:highlight w:val="yellow"/>
        </w:rPr>
        <w:t> :</w:t>
      </w:r>
    </w:p>
    <w:p w14:paraId="5CF1E42D" w14:textId="77777777" w:rsidR="00577FC6" w:rsidRPr="008A5D3E" w:rsidRDefault="00577FC6" w:rsidP="008A5D3E">
      <w:pPr>
        <w:pStyle w:val="Paragraphes"/>
        <w:spacing w:after="120"/>
        <w:ind w:left="159"/>
      </w:pPr>
      <w:r w:rsidRPr="008A5D3E">
        <w:t>Liste des principales familles de risques (liste non exhaustive)</w:t>
      </w:r>
    </w:p>
    <w:tbl>
      <w:tblPr>
        <w:tblW w:w="0" w:type="auto"/>
        <w:jc w:val="center"/>
        <w:tblCellSpacing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000" w:firstRow="0" w:lastRow="0" w:firstColumn="0" w:lastColumn="0" w:noHBand="0" w:noVBand="0"/>
      </w:tblPr>
      <w:tblGrid>
        <w:gridCol w:w="516"/>
        <w:gridCol w:w="3567"/>
        <w:gridCol w:w="6659"/>
      </w:tblGrid>
      <w:tr w:rsidR="00546EC8" w:rsidRPr="00546EC8" w14:paraId="2D4A7275" w14:textId="77777777" w:rsidTr="00546EC8">
        <w:trPr>
          <w:tblCellSpacing w:w="15" w:type="dxa"/>
          <w:jc w:val="center"/>
        </w:trPr>
        <w:tc>
          <w:tcPr>
            <w:tcW w:w="0" w:type="auto"/>
            <w:vAlign w:val="center"/>
          </w:tcPr>
          <w:p w14:paraId="46CB69F0" w14:textId="77777777" w:rsidR="00581F0E" w:rsidRPr="00546EC8" w:rsidRDefault="00581F0E" w:rsidP="00577FC6">
            <w:pPr>
              <w:pStyle w:val="Paragraphes"/>
              <w:rPr>
                <w:b/>
                <w:sz w:val="24"/>
              </w:rPr>
            </w:pPr>
          </w:p>
        </w:tc>
        <w:tc>
          <w:tcPr>
            <w:tcW w:w="0" w:type="auto"/>
            <w:vAlign w:val="center"/>
          </w:tcPr>
          <w:p w14:paraId="04AC02FE" w14:textId="77777777" w:rsidR="00581F0E" w:rsidRPr="00546EC8" w:rsidRDefault="00577FC6" w:rsidP="00577FC6">
            <w:pPr>
              <w:pStyle w:val="Paragraphes"/>
              <w:rPr>
                <w:b/>
                <w:sz w:val="24"/>
              </w:rPr>
            </w:pPr>
            <w:r w:rsidRPr="00546EC8">
              <w:rPr>
                <w:b/>
                <w:sz w:val="24"/>
              </w:rPr>
              <w:t>Mot clé du risque</w:t>
            </w:r>
          </w:p>
        </w:tc>
        <w:tc>
          <w:tcPr>
            <w:tcW w:w="0" w:type="auto"/>
            <w:vAlign w:val="center"/>
          </w:tcPr>
          <w:p w14:paraId="55FB85D7" w14:textId="77777777" w:rsidR="00581F0E" w:rsidRPr="00546EC8" w:rsidRDefault="00577FC6" w:rsidP="00577FC6">
            <w:pPr>
              <w:pStyle w:val="Paragraphes"/>
              <w:rPr>
                <w:b/>
                <w:sz w:val="24"/>
              </w:rPr>
            </w:pPr>
            <w:r w:rsidRPr="00546EC8">
              <w:rPr>
                <w:b/>
                <w:sz w:val="24"/>
              </w:rPr>
              <w:t>Nom de la famille de risques</w:t>
            </w:r>
          </w:p>
        </w:tc>
      </w:tr>
      <w:tr w:rsidR="00546EC8" w:rsidRPr="00577FC6" w14:paraId="6B2C99A6" w14:textId="77777777" w:rsidTr="00546EC8">
        <w:trPr>
          <w:tblCellSpacing w:w="15" w:type="dxa"/>
          <w:jc w:val="center"/>
        </w:trPr>
        <w:tc>
          <w:tcPr>
            <w:tcW w:w="0" w:type="auto"/>
            <w:vAlign w:val="center"/>
          </w:tcPr>
          <w:p w14:paraId="1C15B4D1" w14:textId="77777777" w:rsidR="00581F0E" w:rsidRPr="00577FC6" w:rsidRDefault="00577FC6" w:rsidP="00577FC6">
            <w:pPr>
              <w:pStyle w:val="Paragraphes"/>
            </w:pPr>
            <w:r w:rsidRPr="00577FC6">
              <w:t>1</w:t>
            </w:r>
          </w:p>
        </w:tc>
        <w:tc>
          <w:tcPr>
            <w:tcW w:w="0" w:type="auto"/>
            <w:vAlign w:val="center"/>
          </w:tcPr>
          <w:p w14:paraId="07C68641" w14:textId="77777777" w:rsidR="00581F0E" w:rsidRPr="00577FC6" w:rsidRDefault="00577FC6" w:rsidP="00577FC6">
            <w:pPr>
              <w:pStyle w:val="Paragraphes"/>
            </w:pPr>
            <w:r w:rsidRPr="00577FC6">
              <w:t>Chute d'un individu ou choc avec un élément</w:t>
            </w:r>
          </w:p>
        </w:tc>
        <w:tc>
          <w:tcPr>
            <w:tcW w:w="0" w:type="auto"/>
          </w:tcPr>
          <w:p w14:paraId="6619144C" w14:textId="77777777" w:rsidR="00581F0E" w:rsidRPr="00577FC6" w:rsidRDefault="00577FC6" w:rsidP="00577FC6">
            <w:pPr>
              <w:pStyle w:val="Paragraphes"/>
            </w:pPr>
            <w:r w:rsidRPr="00577FC6">
              <w:t>Risques de chute de plain pied, risque de chute de hauteur, ou risque de choc avec un élément matériel</w:t>
            </w:r>
          </w:p>
        </w:tc>
      </w:tr>
      <w:tr w:rsidR="00546EC8" w:rsidRPr="00577FC6" w14:paraId="02D568AA" w14:textId="77777777" w:rsidTr="00546EC8">
        <w:trPr>
          <w:tblCellSpacing w:w="15" w:type="dxa"/>
          <w:jc w:val="center"/>
        </w:trPr>
        <w:tc>
          <w:tcPr>
            <w:tcW w:w="0" w:type="auto"/>
            <w:vAlign w:val="center"/>
          </w:tcPr>
          <w:p w14:paraId="290F60AE" w14:textId="77777777" w:rsidR="00581F0E" w:rsidRPr="00577FC6" w:rsidRDefault="00577FC6" w:rsidP="00577FC6">
            <w:pPr>
              <w:pStyle w:val="Paragraphes"/>
            </w:pPr>
            <w:r w:rsidRPr="00577FC6">
              <w:t>2</w:t>
            </w:r>
          </w:p>
        </w:tc>
        <w:tc>
          <w:tcPr>
            <w:tcW w:w="0" w:type="auto"/>
            <w:vAlign w:val="center"/>
          </w:tcPr>
          <w:p w14:paraId="4DFCB1ED" w14:textId="77777777" w:rsidR="00581F0E" w:rsidRPr="00577FC6" w:rsidRDefault="00577FC6" w:rsidP="00577FC6">
            <w:pPr>
              <w:pStyle w:val="Paragraphes"/>
            </w:pPr>
            <w:r w:rsidRPr="00577FC6">
              <w:t>Circulation routière</w:t>
            </w:r>
          </w:p>
        </w:tc>
        <w:tc>
          <w:tcPr>
            <w:tcW w:w="0" w:type="auto"/>
          </w:tcPr>
          <w:p w14:paraId="7242AC35" w14:textId="77777777" w:rsidR="00581F0E" w:rsidRPr="00577FC6" w:rsidRDefault="00577FC6" w:rsidP="00577FC6">
            <w:pPr>
              <w:pStyle w:val="Paragraphes"/>
            </w:pPr>
            <w:r w:rsidRPr="00577FC6">
              <w:t>Risques liés à la circulation routière des véhicules, à l'intérieur ou à l'extérieur de l'établissement</w:t>
            </w:r>
          </w:p>
        </w:tc>
      </w:tr>
      <w:tr w:rsidR="00546EC8" w:rsidRPr="00577FC6" w14:paraId="0F45AF1B" w14:textId="77777777" w:rsidTr="00546EC8">
        <w:trPr>
          <w:tblCellSpacing w:w="15" w:type="dxa"/>
          <w:jc w:val="center"/>
        </w:trPr>
        <w:tc>
          <w:tcPr>
            <w:tcW w:w="0" w:type="auto"/>
            <w:vAlign w:val="center"/>
          </w:tcPr>
          <w:p w14:paraId="501CFB87" w14:textId="77777777" w:rsidR="00581F0E" w:rsidRPr="00577FC6" w:rsidRDefault="00577FC6" w:rsidP="00577FC6">
            <w:pPr>
              <w:pStyle w:val="Paragraphes"/>
            </w:pPr>
            <w:r w:rsidRPr="00577FC6">
              <w:t>3</w:t>
            </w:r>
          </w:p>
        </w:tc>
        <w:tc>
          <w:tcPr>
            <w:tcW w:w="0" w:type="auto"/>
            <w:vAlign w:val="center"/>
          </w:tcPr>
          <w:p w14:paraId="02EA459D" w14:textId="77777777" w:rsidR="00581F0E" w:rsidRPr="00577FC6" w:rsidRDefault="00577FC6" w:rsidP="00577FC6">
            <w:pPr>
              <w:pStyle w:val="Paragraphes"/>
            </w:pPr>
            <w:r w:rsidRPr="00577FC6">
              <w:t xml:space="preserve">Manutention manuelle </w:t>
            </w:r>
          </w:p>
        </w:tc>
        <w:tc>
          <w:tcPr>
            <w:tcW w:w="0" w:type="auto"/>
          </w:tcPr>
          <w:p w14:paraId="707D3ACD" w14:textId="77777777" w:rsidR="00581F0E" w:rsidRPr="00577FC6" w:rsidRDefault="00577FC6" w:rsidP="00577FC6">
            <w:pPr>
              <w:pStyle w:val="Paragraphes"/>
            </w:pPr>
            <w:r w:rsidRPr="00577FC6">
              <w:t>Risques liés à la manutention manuelle (effort physique)</w:t>
            </w:r>
          </w:p>
        </w:tc>
      </w:tr>
      <w:tr w:rsidR="00546EC8" w:rsidRPr="00577FC6" w14:paraId="7E48F777" w14:textId="77777777" w:rsidTr="00546EC8">
        <w:trPr>
          <w:tblCellSpacing w:w="15" w:type="dxa"/>
          <w:jc w:val="center"/>
        </w:trPr>
        <w:tc>
          <w:tcPr>
            <w:tcW w:w="0" w:type="auto"/>
            <w:vAlign w:val="center"/>
          </w:tcPr>
          <w:p w14:paraId="7F5B671C" w14:textId="77777777" w:rsidR="00581F0E" w:rsidRPr="00577FC6" w:rsidRDefault="00577FC6" w:rsidP="00577FC6">
            <w:pPr>
              <w:pStyle w:val="Paragraphes"/>
            </w:pPr>
            <w:r w:rsidRPr="00577FC6">
              <w:t>4</w:t>
            </w:r>
          </w:p>
        </w:tc>
        <w:tc>
          <w:tcPr>
            <w:tcW w:w="0" w:type="auto"/>
            <w:vAlign w:val="center"/>
          </w:tcPr>
          <w:p w14:paraId="708FA83C" w14:textId="77777777" w:rsidR="00581F0E" w:rsidRPr="00577FC6" w:rsidRDefault="00577FC6" w:rsidP="00577FC6">
            <w:pPr>
              <w:pStyle w:val="Paragraphes"/>
            </w:pPr>
            <w:r w:rsidRPr="00577FC6">
              <w:t xml:space="preserve">Manutention mécanique </w:t>
            </w:r>
          </w:p>
        </w:tc>
        <w:tc>
          <w:tcPr>
            <w:tcW w:w="0" w:type="auto"/>
          </w:tcPr>
          <w:p w14:paraId="52360ACB" w14:textId="77777777" w:rsidR="00581F0E" w:rsidRPr="00577FC6" w:rsidRDefault="00577FC6" w:rsidP="00577FC6">
            <w:pPr>
              <w:pStyle w:val="Paragraphes"/>
            </w:pPr>
            <w:r w:rsidRPr="00577FC6">
              <w:t>Risques liés à la manutention mécanisée utilisant des appareils ou matériels de levage fixes ou mobiles</w:t>
            </w:r>
          </w:p>
        </w:tc>
      </w:tr>
      <w:tr w:rsidR="00546EC8" w:rsidRPr="00577FC6" w14:paraId="3685E82B" w14:textId="77777777" w:rsidTr="00546EC8">
        <w:trPr>
          <w:tblCellSpacing w:w="15" w:type="dxa"/>
          <w:jc w:val="center"/>
        </w:trPr>
        <w:tc>
          <w:tcPr>
            <w:tcW w:w="0" w:type="auto"/>
            <w:vAlign w:val="center"/>
          </w:tcPr>
          <w:p w14:paraId="504A9BBF" w14:textId="77777777" w:rsidR="00581F0E" w:rsidRPr="00577FC6" w:rsidRDefault="00577FC6" w:rsidP="00577FC6">
            <w:pPr>
              <w:pStyle w:val="Paragraphes"/>
            </w:pPr>
            <w:r w:rsidRPr="00577FC6">
              <w:t>5</w:t>
            </w:r>
          </w:p>
        </w:tc>
        <w:tc>
          <w:tcPr>
            <w:tcW w:w="0" w:type="auto"/>
            <w:vAlign w:val="center"/>
          </w:tcPr>
          <w:p w14:paraId="5945D09E" w14:textId="77777777" w:rsidR="00581F0E" w:rsidRPr="00577FC6" w:rsidRDefault="00577FC6" w:rsidP="00577FC6">
            <w:pPr>
              <w:pStyle w:val="Paragraphes"/>
            </w:pPr>
            <w:r w:rsidRPr="00577FC6">
              <w:t>Électricité</w:t>
            </w:r>
          </w:p>
        </w:tc>
        <w:tc>
          <w:tcPr>
            <w:tcW w:w="0" w:type="auto"/>
          </w:tcPr>
          <w:p w14:paraId="66611C41" w14:textId="77777777" w:rsidR="00581F0E" w:rsidRPr="00577FC6" w:rsidRDefault="00577FC6" w:rsidP="00577FC6">
            <w:pPr>
              <w:pStyle w:val="Paragraphes"/>
            </w:pPr>
            <w:r w:rsidRPr="00577FC6">
              <w:t>Risques liés à l'électricité, par contact avec une partie métallique sous tension ou un conducteur électrique.</w:t>
            </w:r>
          </w:p>
        </w:tc>
      </w:tr>
      <w:tr w:rsidR="00546EC8" w:rsidRPr="00577FC6" w14:paraId="2D88C736" w14:textId="77777777" w:rsidTr="00546EC8">
        <w:trPr>
          <w:tblCellSpacing w:w="15" w:type="dxa"/>
          <w:jc w:val="center"/>
        </w:trPr>
        <w:tc>
          <w:tcPr>
            <w:tcW w:w="0" w:type="auto"/>
            <w:vAlign w:val="center"/>
          </w:tcPr>
          <w:p w14:paraId="4A288B71" w14:textId="77777777" w:rsidR="00581F0E" w:rsidRPr="00577FC6" w:rsidRDefault="00577FC6" w:rsidP="00577FC6">
            <w:pPr>
              <w:pStyle w:val="Paragraphes"/>
            </w:pPr>
            <w:r w:rsidRPr="00577FC6">
              <w:t>6</w:t>
            </w:r>
          </w:p>
        </w:tc>
        <w:tc>
          <w:tcPr>
            <w:tcW w:w="0" w:type="auto"/>
            <w:vAlign w:val="center"/>
          </w:tcPr>
          <w:p w14:paraId="107A5561" w14:textId="77777777" w:rsidR="00581F0E" w:rsidRPr="00577FC6" w:rsidRDefault="00577FC6" w:rsidP="00577FC6">
            <w:pPr>
              <w:pStyle w:val="Paragraphes"/>
            </w:pPr>
            <w:r w:rsidRPr="00577FC6">
              <w:t>Produits dangereux, risque chimique et cancérogène</w:t>
            </w:r>
          </w:p>
        </w:tc>
        <w:tc>
          <w:tcPr>
            <w:tcW w:w="0" w:type="auto"/>
          </w:tcPr>
          <w:p w14:paraId="402A3039" w14:textId="77777777" w:rsidR="00581F0E" w:rsidRPr="00577FC6" w:rsidRDefault="00577FC6" w:rsidP="00577FC6">
            <w:pPr>
              <w:pStyle w:val="Paragraphes"/>
            </w:pPr>
            <w:r w:rsidRPr="00577FC6">
              <w:t>Risques liés aux produits dangereux (produits neufs ou déchets issus de ces produits)</w:t>
            </w:r>
          </w:p>
        </w:tc>
      </w:tr>
      <w:tr w:rsidR="00546EC8" w:rsidRPr="00577FC6" w14:paraId="363B492F" w14:textId="77777777" w:rsidTr="00546EC8">
        <w:trPr>
          <w:tblCellSpacing w:w="15" w:type="dxa"/>
          <w:jc w:val="center"/>
        </w:trPr>
        <w:tc>
          <w:tcPr>
            <w:tcW w:w="0" w:type="auto"/>
            <w:vAlign w:val="center"/>
          </w:tcPr>
          <w:p w14:paraId="734F278C" w14:textId="77777777" w:rsidR="00581F0E" w:rsidRPr="00577FC6" w:rsidRDefault="00577FC6" w:rsidP="00577FC6">
            <w:pPr>
              <w:pStyle w:val="Paragraphes"/>
            </w:pPr>
            <w:r w:rsidRPr="00577FC6">
              <w:t>7</w:t>
            </w:r>
          </w:p>
        </w:tc>
        <w:tc>
          <w:tcPr>
            <w:tcW w:w="0" w:type="auto"/>
            <w:vAlign w:val="center"/>
          </w:tcPr>
          <w:p w14:paraId="3EAD2A42" w14:textId="77777777" w:rsidR="00581F0E" w:rsidRPr="00577FC6" w:rsidRDefault="00577FC6" w:rsidP="00577FC6">
            <w:pPr>
              <w:pStyle w:val="Paragraphes"/>
            </w:pPr>
            <w:r w:rsidRPr="00577FC6">
              <w:t xml:space="preserve">Agents biologiques </w:t>
            </w:r>
          </w:p>
        </w:tc>
        <w:tc>
          <w:tcPr>
            <w:tcW w:w="0" w:type="auto"/>
          </w:tcPr>
          <w:p w14:paraId="143AFE52" w14:textId="77777777" w:rsidR="00581F0E" w:rsidRPr="00577FC6" w:rsidRDefault="00577FC6" w:rsidP="00577FC6">
            <w:pPr>
              <w:pStyle w:val="Paragraphes"/>
            </w:pPr>
            <w:r w:rsidRPr="00577FC6">
              <w:t>Risques liés à l'exposition à des agents biologiques (contamination, infection ou allergie à ces produits)</w:t>
            </w:r>
          </w:p>
        </w:tc>
      </w:tr>
      <w:tr w:rsidR="00546EC8" w:rsidRPr="00577FC6" w14:paraId="34E90B5D" w14:textId="77777777" w:rsidTr="00546EC8">
        <w:trPr>
          <w:tblCellSpacing w:w="15" w:type="dxa"/>
          <w:jc w:val="center"/>
        </w:trPr>
        <w:tc>
          <w:tcPr>
            <w:tcW w:w="0" w:type="auto"/>
            <w:vAlign w:val="center"/>
          </w:tcPr>
          <w:p w14:paraId="1B736F29" w14:textId="77777777" w:rsidR="00581F0E" w:rsidRPr="00577FC6" w:rsidRDefault="00577FC6" w:rsidP="00577FC6">
            <w:pPr>
              <w:pStyle w:val="Paragraphes"/>
            </w:pPr>
            <w:r w:rsidRPr="00577FC6">
              <w:t>8</w:t>
            </w:r>
          </w:p>
        </w:tc>
        <w:tc>
          <w:tcPr>
            <w:tcW w:w="0" w:type="auto"/>
            <w:vAlign w:val="center"/>
          </w:tcPr>
          <w:p w14:paraId="367C3EA1" w14:textId="77777777" w:rsidR="00581F0E" w:rsidRPr="00577FC6" w:rsidRDefault="00577FC6" w:rsidP="00577FC6">
            <w:pPr>
              <w:pStyle w:val="Paragraphes"/>
            </w:pPr>
            <w:r w:rsidRPr="00577FC6">
              <w:t>Hygiène</w:t>
            </w:r>
          </w:p>
        </w:tc>
        <w:tc>
          <w:tcPr>
            <w:tcW w:w="0" w:type="auto"/>
          </w:tcPr>
          <w:p w14:paraId="577B6BF2" w14:textId="77777777" w:rsidR="00581F0E" w:rsidRPr="00577FC6" w:rsidRDefault="00577FC6" w:rsidP="00577FC6">
            <w:pPr>
              <w:pStyle w:val="Paragraphes"/>
            </w:pPr>
            <w:r w:rsidRPr="00577FC6">
              <w:t>Risques liés au non respect des règles d'hygiène élémentaires et aux règles d'hygiène alimentaire</w:t>
            </w:r>
          </w:p>
        </w:tc>
      </w:tr>
      <w:tr w:rsidR="00546EC8" w:rsidRPr="00577FC6" w14:paraId="2D605C38" w14:textId="77777777" w:rsidTr="00546EC8">
        <w:trPr>
          <w:tblCellSpacing w:w="15" w:type="dxa"/>
          <w:jc w:val="center"/>
        </w:trPr>
        <w:tc>
          <w:tcPr>
            <w:tcW w:w="0" w:type="auto"/>
            <w:vAlign w:val="center"/>
          </w:tcPr>
          <w:p w14:paraId="6B65D090" w14:textId="77777777" w:rsidR="00581F0E" w:rsidRPr="00577FC6" w:rsidRDefault="00577FC6" w:rsidP="00577FC6">
            <w:pPr>
              <w:pStyle w:val="Paragraphes"/>
            </w:pPr>
            <w:r w:rsidRPr="00577FC6">
              <w:t>9</w:t>
            </w:r>
          </w:p>
        </w:tc>
        <w:tc>
          <w:tcPr>
            <w:tcW w:w="0" w:type="auto"/>
            <w:vAlign w:val="center"/>
          </w:tcPr>
          <w:p w14:paraId="3BFF2617" w14:textId="77777777" w:rsidR="00581F0E" w:rsidRPr="00577FC6" w:rsidRDefault="00577FC6" w:rsidP="00577FC6">
            <w:pPr>
              <w:pStyle w:val="Paragraphes"/>
            </w:pPr>
            <w:r w:rsidRPr="00577FC6">
              <w:t>Incendie et explosion</w:t>
            </w:r>
          </w:p>
        </w:tc>
        <w:tc>
          <w:tcPr>
            <w:tcW w:w="0" w:type="auto"/>
          </w:tcPr>
          <w:p w14:paraId="46650AE9" w14:textId="77777777" w:rsidR="00581F0E" w:rsidRPr="00577FC6" w:rsidRDefault="00577FC6" w:rsidP="00577FC6">
            <w:pPr>
              <w:pStyle w:val="Paragraphes"/>
            </w:pPr>
            <w:r w:rsidRPr="00577FC6">
              <w:t>Risques d'incendie ou d'explosion</w:t>
            </w:r>
          </w:p>
        </w:tc>
      </w:tr>
      <w:tr w:rsidR="00546EC8" w:rsidRPr="00577FC6" w14:paraId="16B09C62" w14:textId="77777777" w:rsidTr="00546EC8">
        <w:trPr>
          <w:tblCellSpacing w:w="15" w:type="dxa"/>
          <w:jc w:val="center"/>
        </w:trPr>
        <w:tc>
          <w:tcPr>
            <w:tcW w:w="0" w:type="auto"/>
            <w:vAlign w:val="center"/>
          </w:tcPr>
          <w:p w14:paraId="64BEA66F" w14:textId="77777777" w:rsidR="00581F0E" w:rsidRPr="00577FC6" w:rsidRDefault="00577FC6" w:rsidP="00577FC6">
            <w:pPr>
              <w:pStyle w:val="Paragraphes"/>
            </w:pPr>
            <w:r w:rsidRPr="00577FC6">
              <w:t>10</w:t>
            </w:r>
          </w:p>
        </w:tc>
        <w:tc>
          <w:tcPr>
            <w:tcW w:w="0" w:type="auto"/>
            <w:vAlign w:val="center"/>
          </w:tcPr>
          <w:p w14:paraId="0103E537" w14:textId="77777777" w:rsidR="00581F0E" w:rsidRPr="00577FC6" w:rsidRDefault="00577FC6" w:rsidP="00577FC6">
            <w:pPr>
              <w:pStyle w:val="Paragraphes"/>
            </w:pPr>
            <w:r w:rsidRPr="00577FC6">
              <w:t>Équipements de travail</w:t>
            </w:r>
          </w:p>
        </w:tc>
        <w:tc>
          <w:tcPr>
            <w:tcW w:w="0" w:type="auto"/>
          </w:tcPr>
          <w:p w14:paraId="0D7D303F" w14:textId="77777777" w:rsidR="00581F0E" w:rsidRPr="00577FC6" w:rsidRDefault="00577FC6" w:rsidP="00577FC6">
            <w:pPr>
              <w:pStyle w:val="Paragraphes"/>
            </w:pPr>
            <w:r w:rsidRPr="00577FC6">
              <w:t xml:space="preserve">Risques liés aux équipements de travail, machines, systèmes, appareils, </w:t>
            </w:r>
            <w:proofErr w:type="gramStart"/>
            <w:r w:rsidRPr="00577FC6">
              <w:t>outillage,...</w:t>
            </w:r>
            <w:proofErr w:type="gramEnd"/>
          </w:p>
        </w:tc>
      </w:tr>
      <w:tr w:rsidR="00546EC8" w:rsidRPr="00577FC6" w14:paraId="23CAF53C" w14:textId="77777777" w:rsidTr="00546EC8">
        <w:trPr>
          <w:tblCellSpacing w:w="15" w:type="dxa"/>
          <w:jc w:val="center"/>
        </w:trPr>
        <w:tc>
          <w:tcPr>
            <w:tcW w:w="0" w:type="auto"/>
            <w:vAlign w:val="center"/>
          </w:tcPr>
          <w:p w14:paraId="106C2320" w14:textId="77777777" w:rsidR="00581F0E" w:rsidRPr="00577FC6" w:rsidRDefault="00577FC6" w:rsidP="00577FC6">
            <w:pPr>
              <w:pStyle w:val="Paragraphes"/>
            </w:pPr>
            <w:r w:rsidRPr="00577FC6">
              <w:t>11</w:t>
            </w:r>
          </w:p>
        </w:tc>
        <w:tc>
          <w:tcPr>
            <w:tcW w:w="0" w:type="auto"/>
            <w:vAlign w:val="center"/>
          </w:tcPr>
          <w:p w14:paraId="1F8C3158" w14:textId="77777777" w:rsidR="00581F0E" w:rsidRPr="00577FC6" w:rsidRDefault="00577FC6" w:rsidP="00577FC6">
            <w:pPr>
              <w:pStyle w:val="Paragraphes"/>
            </w:pPr>
            <w:r w:rsidRPr="00577FC6">
              <w:t>Maintenance</w:t>
            </w:r>
          </w:p>
        </w:tc>
        <w:tc>
          <w:tcPr>
            <w:tcW w:w="0" w:type="auto"/>
          </w:tcPr>
          <w:p w14:paraId="604DCD54" w14:textId="77777777" w:rsidR="00581F0E" w:rsidRPr="00577FC6" w:rsidRDefault="00577FC6" w:rsidP="00577FC6">
            <w:pPr>
              <w:pStyle w:val="Paragraphes"/>
            </w:pPr>
            <w:r w:rsidRPr="00577FC6">
              <w:t>Risques liés à la maintenance des bâtiments, des installations et des équipements de travail</w:t>
            </w:r>
          </w:p>
        </w:tc>
      </w:tr>
      <w:tr w:rsidR="00546EC8" w:rsidRPr="00577FC6" w14:paraId="36AF9EE0" w14:textId="77777777" w:rsidTr="00546EC8">
        <w:trPr>
          <w:tblCellSpacing w:w="15" w:type="dxa"/>
          <w:jc w:val="center"/>
        </w:trPr>
        <w:tc>
          <w:tcPr>
            <w:tcW w:w="0" w:type="auto"/>
            <w:vAlign w:val="center"/>
          </w:tcPr>
          <w:p w14:paraId="3C2EB532" w14:textId="77777777" w:rsidR="00581F0E" w:rsidRPr="00577FC6" w:rsidRDefault="00577FC6" w:rsidP="00577FC6">
            <w:pPr>
              <w:pStyle w:val="Paragraphes"/>
            </w:pPr>
            <w:r w:rsidRPr="00577FC6">
              <w:t>12</w:t>
            </w:r>
          </w:p>
        </w:tc>
        <w:tc>
          <w:tcPr>
            <w:tcW w:w="0" w:type="auto"/>
            <w:vAlign w:val="center"/>
          </w:tcPr>
          <w:p w14:paraId="66EA140E" w14:textId="77777777" w:rsidR="00581F0E" w:rsidRPr="00577FC6" w:rsidRDefault="00577FC6" w:rsidP="00577FC6">
            <w:pPr>
              <w:pStyle w:val="Paragraphes"/>
            </w:pPr>
            <w:r w:rsidRPr="00577FC6">
              <w:t>Écran de visualisation</w:t>
            </w:r>
          </w:p>
        </w:tc>
        <w:tc>
          <w:tcPr>
            <w:tcW w:w="0" w:type="auto"/>
          </w:tcPr>
          <w:p w14:paraId="3D105592" w14:textId="77777777" w:rsidR="00581F0E" w:rsidRPr="00577FC6" w:rsidRDefault="00577FC6" w:rsidP="00577FC6">
            <w:pPr>
              <w:pStyle w:val="Paragraphes"/>
            </w:pPr>
            <w:r w:rsidRPr="00577FC6">
              <w:t>Risques liés au travail sur écran de visualisation (ordinateur et autres écrans)</w:t>
            </w:r>
          </w:p>
        </w:tc>
      </w:tr>
      <w:tr w:rsidR="00546EC8" w:rsidRPr="00577FC6" w14:paraId="7B2BBF25" w14:textId="77777777" w:rsidTr="00546EC8">
        <w:trPr>
          <w:tblCellSpacing w:w="15" w:type="dxa"/>
          <w:jc w:val="center"/>
        </w:trPr>
        <w:tc>
          <w:tcPr>
            <w:tcW w:w="0" w:type="auto"/>
            <w:vAlign w:val="center"/>
          </w:tcPr>
          <w:p w14:paraId="0A6ED33E" w14:textId="77777777" w:rsidR="00581F0E" w:rsidRPr="00577FC6" w:rsidRDefault="00577FC6" w:rsidP="00577FC6">
            <w:pPr>
              <w:pStyle w:val="Paragraphes"/>
            </w:pPr>
            <w:r w:rsidRPr="00577FC6">
              <w:t>13</w:t>
            </w:r>
          </w:p>
        </w:tc>
        <w:tc>
          <w:tcPr>
            <w:tcW w:w="0" w:type="auto"/>
            <w:vAlign w:val="center"/>
          </w:tcPr>
          <w:p w14:paraId="58AA9929" w14:textId="77777777" w:rsidR="00581F0E" w:rsidRPr="00577FC6" w:rsidRDefault="00577FC6" w:rsidP="00577FC6">
            <w:pPr>
              <w:pStyle w:val="Paragraphes"/>
            </w:pPr>
            <w:r w:rsidRPr="00577FC6">
              <w:t>Bruit</w:t>
            </w:r>
          </w:p>
        </w:tc>
        <w:tc>
          <w:tcPr>
            <w:tcW w:w="0" w:type="auto"/>
          </w:tcPr>
          <w:p w14:paraId="23C2971B" w14:textId="77777777" w:rsidR="00581F0E" w:rsidRPr="00577FC6" w:rsidRDefault="00577FC6" w:rsidP="00577FC6">
            <w:pPr>
              <w:pStyle w:val="Paragraphes"/>
            </w:pPr>
            <w:r w:rsidRPr="00577FC6">
              <w:t>Risques liés à l'exposition au bruit</w:t>
            </w:r>
          </w:p>
        </w:tc>
      </w:tr>
      <w:tr w:rsidR="00546EC8" w:rsidRPr="00577FC6" w14:paraId="194B60A0" w14:textId="77777777" w:rsidTr="00546EC8">
        <w:trPr>
          <w:tblCellSpacing w:w="15" w:type="dxa"/>
          <w:jc w:val="center"/>
        </w:trPr>
        <w:tc>
          <w:tcPr>
            <w:tcW w:w="0" w:type="auto"/>
            <w:vAlign w:val="center"/>
          </w:tcPr>
          <w:p w14:paraId="5850F490" w14:textId="77777777" w:rsidR="00581F0E" w:rsidRPr="00577FC6" w:rsidRDefault="00577FC6" w:rsidP="00577FC6">
            <w:pPr>
              <w:pStyle w:val="Paragraphes"/>
            </w:pPr>
            <w:r w:rsidRPr="00577FC6">
              <w:t>14</w:t>
            </w:r>
          </w:p>
        </w:tc>
        <w:tc>
          <w:tcPr>
            <w:tcW w:w="0" w:type="auto"/>
            <w:vAlign w:val="center"/>
          </w:tcPr>
          <w:p w14:paraId="34C3178C" w14:textId="77777777" w:rsidR="00581F0E" w:rsidRPr="00577FC6" w:rsidRDefault="00577FC6" w:rsidP="00577FC6">
            <w:pPr>
              <w:pStyle w:val="Paragraphes"/>
            </w:pPr>
            <w:r w:rsidRPr="00577FC6">
              <w:t>Éclairage</w:t>
            </w:r>
          </w:p>
        </w:tc>
        <w:tc>
          <w:tcPr>
            <w:tcW w:w="0" w:type="auto"/>
          </w:tcPr>
          <w:p w14:paraId="3B6B2A87" w14:textId="77777777" w:rsidR="00581F0E" w:rsidRPr="00577FC6" w:rsidRDefault="00577FC6" w:rsidP="00577FC6">
            <w:pPr>
              <w:pStyle w:val="Paragraphes"/>
            </w:pPr>
            <w:r w:rsidRPr="00577FC6">
              <w:t>Risques liés à un défaut d'éclairage</w:t>
            </w:r>
          </w:p>
        </w:tc>
      </w:tr>
      <w:tr w:rsidR="00546EC8" w:rsidRPr="00577FC6" w14:paraId="71BB690B" w14:textId="77777777" w:rsidTr="00546EC8">
        <w:trPr>
          <w:tblCellSpacing w:w="15" w:type="dxa"/>
          <w:jc w:val="center"/>
        </w:trPr>
        <w:tc>
          <w:tcPr>
            <w:tcW w:w="0" w:type="auto"/>
            <w:vAlign w:val="center"/>
          </w:tcPr>
          <w:p w14:paraId="7BC69CF5" w14:textId="77777777" w:rsidR="00581F0E" w:rsidRPr="00577FC6" w:rsidRDefault="00577FC6" w:rsidP="00577FC6">
            <w:pPr>
              <w:pStyle w:val="Paragraphes"/>
            </w:pPr>
            <w:r w:rsidRPr="00577FC6">
              <w:t>15</w:t>
            </w:r>
          </w:p>
        </w:tc>
        <w:tc>
          <w:tcPr>
            <w:tcW w:w="0" w:type="auto"/>
            <w:vAlign w:val="center"/>
          </w:tcPr>
          <w:p w14:paraId="0D80641C" w14:textId="77777777" w:rsidR="00581F0E" w:rsidRPr="00577FC6" w:rsidRDefault="00577FC6" w:rsidP="00577FC6">
            <w:pPr>
              <w:pStyle w:val="Paragraphes"/>
            </w:pPr>
            <w:r w:rsidRPr="00577FC6">
              <w:t xml:space="preserve">Ambiance thermique </w:t>
            </w:r>
          </w:p>
        </w:tc>
        <w:tc>
          <w:tcPr>
            <w:tcW w:w="0" w:type="auto"/>
          </w:tcPr>
          <w:p w14:paraId="118D3874" w14:textId="77777777" w:rsidR="00581F0E" w:rsidRPr="00577FC6" w:rsidRDefault="00577FC6" w:rsidP="00577FC6">
            <w:pPr>
              <w:pStyle w:val="Paragraphes"/>
            </w:pPr>
            <w:r w:rsidRPr="00577FC6">
              <w:t>Risques liés à l'exposition à des températures très basses ou très élevées</w:t>
            </w:r>
          </w:p>
        </w:tc>
      </w:tr>
      <w:tr w:rsidR="00546EC8" w:rsidRPr="00577FC6" w14:paraId="10267713" w14:textId="77777777" w:rsidTr="00546EC8">
        <w:trPr>
          <w:tblCellSpacing w:w="15" w:type="dxa"/>
          <w:jc w:val="center"/>
        </w:trPr>
        <w:tc>
          <w:tcPr>
            <w:tcW w:w="0" w:type="auto"/>
            <w:vAlign w:val="center"/>
          </w:tcPr>
          <w:p w14:paraId="3DB9BFF6" w14:textId="77777777" w:rsidR="00581F0E" w:rsidRPr="00577FC6" w:rsidRDefault="00577FC6" w:rsidP="00577FC6">
            <w:pPr>
              <w:pStyle w:val="Paragraphes"/>
            </w:pPr>
            <w:r w:rsidRPr="00577FC6">
              <w:t>16</w:t>
            </w:r>
          </w:p>
        </w:tc>
        <w:tc>
          <w:tcPr>
            <w:tcW w:w="0" w:type="auto"/>
            <w:vAlign w:val="center"/>
          </w:tcPr>
          <w:p w14:paraId="1A0608AD" w14:textId="77777777" w:rsidR="00581F0E" w:rsidRPr="00577FC6" w:rsidRDefault="00577FC6" w:rsidP="00577FC6">
            <w:pPr>
              <w:pStyle w:val="Paragraphes"/>
            </w:pPr>
            <w:r w:rsidRPr="00577FC6">
              <w:t xml:space="preserve">Aération, ventilation </w:t>
            </w:r>
          </w:p>
        </w:tc>
        <w:tc>
          <w:tcPr>
            <w:tcW w:w="0" w:type="auto"/>
          </w:tcPr>
          <w:p w14:paraId="7487932F" w14:textId="77777777" w:rsidR="00581F0E" w:rsidRPr="00577FC6" w:rsidRDefault="00577FC6" w:rsidP="00577FC6">
            <w:pPr>
              <w:pStyle w:val="Paragraphes"/>
            </w:pPr>
            <w:r w:rsidRPr="00577FC6">
              <w:t>Risques liés à un défaut d'aération ou de ventilation</w:t>
            </w:r>
          </w:p>
        </w:tc>
      </w:tr>
      <w:tr w:rsidR="00546EC8" w:rsidRPr="00577FC6" w14:paraId="0794537C" w14:textId="77777777" w:rsidTr="00546EC8">
        <w:trPr>
          <w:tblCellSpacing w:w="15" w:type="dxa"/>
          <w:jc w:val="center"/>
        </w:trPr>
        <w:tc>
          <w:tcPr>
            <w:tcW w:w="0" w:type="auto"/>
            <w:vAlign w:val="center"/>
          </w:tcPr>
          <w:p w14:paraId="2EB2D744" w14:textId="77777777" w:rsidR="00581F0E" w:rsidRPr="00577FC6" w:rsidRDefault="00577FC6" w:rsidP="00577FC6">
            <w:pPr>
              <w:pStyle w:val="Paragraphes"/>
            </w:pPr>
            <w:r w:rsidRPr="00577FC6">
              <w:t>17</w:t>
            </w:r>
          </w:p>
        </w:tc>
        <w:tc>
          <w:tcPr>
            <w:tcW w:w="0" w:type="auto"/>
            <w:vAlign w:val="center"/>
          </w:tcPr>
          <w:p w14:paraId="1DF90A7F" w14:textId="77777777" w:rsidR="00581F0E" w:rsidRPr="00577FC6" w:rsidRDefault="00577FC6" w:rsidP="00577FC6">
            <w:pPr>
              <w:pStyle w:val="Paragraphes"/>
            </w:pPr>
            <w:r w:rsidRPr="00577FC6">
              <w:t>Vibrations</w:t>
            </w:r>
          </w:p>
        </w:tc>
        <w:tc>
          <w:tcPr>
            <w:tcW w:w="0" w:type="auto"/>
          </w:tcPr>
          <w:p w14:paraId="761465DA" w14:textId="77777777" w:rsidR="00581F0E" w:rsidRPr="00577FC6" w:rsidRDefault="00577FC6" w:rsidP="00577FC6">
            <w:pPr>
              <w:pStyle w:val="Paragraphes"/>
            </w:pPr>
            <w:r w:rsidRPr="00577FC6">
              <w:t>Risques liés à l'exposition aux vibrations</w:t>
            </w:r>
          </w:p>
        </w:tc>
      </w:tr>
      <w:tr w:rsidR="00546EC8" w:rsidRPr="00577FC6" w14:paraId="3C9CAB23" w14:textId="77777777" w:rsidTr="00546EC8">
        <w:trPr>
          <w:tblCellSpacing w:w="15" w:type="dxa"/>
          <w:jc w:val="center"/>
        </w:trPr>
        <w:tc>
          <w:tcPr>
            <w:tcW w:w="0" w:type="auto"/>
            <w:vAlign w:val="center"/>
          </w:tcPr>
          <w:p w14:paraId="6053761D" w14:textId="77777777" w:rsidR="00581F0E" w:rsidRPr="00577FC6" w:rsidRDefault="00577FC6" w:rsidP="00577FC6">
            <w:pPr>
              <w:pStyle w:val="Paragraphes"/>
            </w:pPr>
            <w:r w:rsidRPr="00577FC6">
              <w:t>18</w:t>
            </w:r>
          </w:p>
        </w:tc>
        <w:tc>
          <w:tcPr>
            <w:tcW w:w="0" w:type="auto"/>
            <w:vAlign w:val="center"/>
          </w:tcPr>
          <w:p w14:paraId="7CE72DF8" w14:textId="77777777" w:rsidR="00581F0E" w:rsidRPr="00577FC6" w:rsidRDefault="00577FC6" w:rsidP="00577FC6">
            <w:pPr>
              <w:pStyle w:val="Paragraphes"/>
            </w:pPr>
            <w:r w:rsidRPr="00577FC6">
              <w:t>Rayonnements</w:t>
            </w:r>
          </w:p>
        </w:tc>
        <w:tc>
          <w:tcPr>
            <w:tcW w:w="0" w:type="auto"/>
          </w:tcPr>
          <w:p w14:paraId="4BDB7176" w14:textId="77777777" w:rsidR="00581F0E" w:rsidRPr="00577FC6" w:rsidRDefault="00577FC6" w:rsidP="00577FC6">
            <w:pPr>
              <w:pStyle w:val="Paragraphes"/>
            </w:pPr>
            <w:r w:rsidRPr="00577FC6">
              <w:t xml:space="preserve">Risques liés à l'exposition aux rayonnements </w:t>
            </w:r>
            <w:r w:rsidR="00881C41" w:rsidRPr="00577FC6">
              <w:t>(lasers</w:t>
            </w:r>
            <w:r w:rsidRPr="00577FC6">
              <w:t xml:space="preserve">, ultraviolets, ionisants, non </w:t>
            </w:r>
            <w:proofErr w:type="gramStart"/>
            <w:r w:rsidRPr="00577FC6">
              <w:t>ionisants,...</w:t>
            </w:r>
            <w:proofErr w:type="gramEnd"/>
            <w:r w:rsidRPr="00577FC6">
              <w:t>)</w:t>
            </w:r>
          </w:p>
        </w:tc>
      </w:tr>
      <w:tr w:rsidR="00546EC8" w:rsidRPr="00577FC6" w14:paraId="0D36F627" w14:textId="77777777" w:rsidTr="00546EC8">
        <w:trPr>
          <w:tblCellSpacing w:w="15" w:type="dxa"/>
          <w:jc w:val="center"/>
        </w:trPr>
        <w:tc>
          <w:tcPr>
            <w:tcW w:w="0" w:type="auto"/>
            <w:vAlign w:val="center"/>
          </w:tcPr>
          <w:p w14:paraId="615E2D70" w14:textId="77777777" w:rsidR="00581F0E" w:rsidRPr="00577FC6" w:rsidRDefault="00577FC6" w:rsidP="00577FC6">
            <w:pPr>
              <w:pStyle w:val="Paragraphes"/>
            </w:pPr>
            <w:r w:rsidRPr="00577FC6">
              <w:t>19</w:t>
            </w:r>
          </w:p>
        </w:tc>
        <w:tc>
          <w:tcPr>
            <w:tcW w:w="0" w:type="auto"/>
            <w:vAlign w:val="center"/>
          </w:tcPr>
          <w:p w14:paraId="750205B7" w14:textId="77777777" w:rsidR="00581F0E" w:rsidRPr="00577FC6" w:rsidRDefault="00577FC6" w:rsidP="00577FC6">
            <w:pPr>
              <w:pStyle w:val="Paragraphes"/>
            </w:pPr>
            <w:r w:rsidRPr="00577FC6">
              <w:t>Organisation et conditions de travail, charge mentale</w:t>
            </w:r>
          </w:p>
        </w:tc>
        <w:tc>
          <w:tcPr>
            <w:tcW w:w="0" w:type="auto"/>
          </w:tcPr>
          <w:p w14:paraId="69A22A20" w14:textId="77777777" w:rsidR="00581F0E" w:rsidRPr="00577FC6" w:rsidRDefault="00577FC6" w:rsidP="00577FC6">
            <w:pPr>
              <w:pStyle w:val="Paragraphes"/>
            </w:pPr>
            <w:r w:rsidRPr="00577FC6">
              <w:t>Risques liés à un défaut d'organisation et à de mauvaises conditions de travail</w:t>
            </w:r>
          </w:p>
        </w:tc>
      </w:tr>
      <w:tr w:rsidR="00546EC8" w:rsidRPr="00577FC6" w14:paraId="66CD0C2C" w14:textId="77777777" w:rsidTr="00546EC8">
        <w:trPr>
          <w:tblCellSpacing w:w="15" w:type="dxa"/>
          <w:jc w:val="center"/>
        </w:trPr>
        <w:tc>
          <w:tcPr>
            <w:tcW w:w="0" w:type="auto"/>
            <w:vAlign w:val="center"/>
          </w:tcPr>
          <w:p w14:paraId="108DF88F" w14:textId="77777777" w:rsidR="00581F0E" w:rsidRPr="00577FC6" w:rsidRDefault="00577FC6" w:rsidP="00577FC6">
            <w:pPr>
              <w:pStyle w:val="Paragraphes"/>
            </w:pPr>
            <w:r w:rsidRPr="00577FC6">
              <w:t>20</w:t>
            </w:r>
          </w:p>
        </w:tc>
        <w:tc>
          <w:tcPr>
            <w:tcW w:w="0" w:type="auto"/>
            <w:vAlign w:val="center"/>
          </w:tcPr>
          <w:p w14:paraId="318536E1" w14:textId="77777777" w:rsidR="00581F0E" w:rsidRPr="00577FC6" w:rsidRDefault="00577FC6" w:rsidP="00577FC6">
            <w:pPr>
              <w:pStyle w:val="Paragraphes"/>
            </w:pPr>
            <w:r w:rsidRPr="00577FC6">
              <w:t>Organisation des secours</w:t>
            </w:r>
          </w:p>
        </w:tc>
        <w:tc>
          <w:tcPr>
            <w:tcW w:w="0" w:type="auto"/>
          </w:tcPr>
          <w:p w14:paraId="5E9720AA" w14:textId="77777777" w:rsidR="00581F0E" w:rsidRPr="00577FC6" w:rsidRDefault="00577FC6" w:rsidP="00577FC6">
            <w:pPr>
              <w:pStyle w:val="Paragraphes"/>
            </w:pPr>
            <w:r w:rsidRPr="00577FC6">
              <w:t>Risques liés à un défaut d'organisation des secours</w:t>
            </w:r>
          </w:p>
        </w:tc>
      </w:tr>
      <w:tr w:rsidR="00546EC8" w:rsidRPr="00577FC6" w14:paraId="195DAEA4" w14:textId="77777777" w:rsidTr="00546EC8">
        <w:trPr>
          <w:tblCellSpacing w:w="15" w:type="dxa"/>
          <w:jc w:val="center"/>
        </w:trPr>
        <w:tc>
          <w:tcPr>
            <w:tcW w:w="0" w:type="auto"/>
            <w:vAlign w:val="center"/>
          </w:tcPr>
          <w:p w14:paraId="6358DBD5" w14:textId="77777777" w:rsidR="00581F0E" w:rsidRPr="00577FC6" w:rsidRDefault="00577FC6" w:rsidP="00577FC6">
            <w:pPr>
              <w:pStyle w:val="Paragraphes"/>
            </w:pPr>
            <w:r w:rsidRPr="00577FC6">
              <w:lastRenderedPageBreak/>
              <w:t>21</w:t>
            </w:r>
          </w:p>
        </w:tc>
        <w:tc>
          <w:tcPr>
            <w:tcW w:w="0" w:type="auto"/>
            <w:vAlign w:val="center"/>
          </w:tcPr>
          <w:p w14:paraId="62F67123" w14:textId="77777777" w:rsidR="00581F0E" w:rsidRPr="00577FC6" w:rsidRDefault="00577FC6" w:rsidP="00577FC6">
            <w:pPr>
              <w:pStyle w:val="Paragraphes"/>
            </w:pPr>
            <w:r w:rsidRPr="00577FC6">
              <w:t xml:space="preserve">Travailleurs occasionnels </w:t>
            </w:r>
          </w:p>
        </w:tc>
        <w:tc>
          <w:tcPr>
            <w:tcW w:w="0" w:type="auto"/>
          </w:tcPr>
          <w:p w14:paraId="235F4819" w14:textId="77777777" w:rsidR="00581F0E" w:rsidRPr="00577FC6" w:rsidRDefault="00577FC6" w:rsidP="00577FC6">
            <w:pPr>
              <w:pStyle w:val="Paragraphes"/>
            </w:pPr>
            <w:r w:rsidRPr="00577FC6">
              <w:t xml:space="preserve">Risques liés à l'accueil des travailleurs occasionnels (Stagiaire, Vacataire, Contrat à Durée </w:t>
            </w:r>
            <w:proofErr w:type="gramStart"/>
            <w:r w:rsidRPr="00577FC6">
              <w:t>Déterminée,..</w:t>
            </w:r>
            <w:proofErr w:type="gramEnd"/>
            <w:r w:rsidRPr="00577FC6">
              <w:t>).</w:t>
            </w:r>
          </w:p>
        </w:tc>
      </w:tr>
      <w:tr w:rsidR="00546EC8" w:rsidRPr="00577FC6" w14:paraId="70B07D55" w14:textId="77777777" w:rsidTr="00546EC8">
        <w:trPr>
          <w:tblCellSpacing w:w="15" w:type="dxa"/>
          <w:jc w:val="center"/>
        </w:trPr>
        <w:tc>
          <w:tcPr>
            <w:tcW w:w="0" w:type="auto"/>
            <w:vAlign w:val="center"/>
          </w:tcPr>
          <w:p w14:paraId="3A018EF6" w14:textId="77777777" w:rsidR="00581F0E" w:rsidRPr="00577FC6" w:rsidRDefault="00577FC6" w:rsidP="00577FC6">
            <w:pPr>
              <w:pStyle w:val="Paragraphes"/>
            </w:pPr>
            <w:r w:rsidRPr="00577FC6">
              <w:t>22</w:t>
            </w:r>
          </w:p>
        </w:tc>
        <w:tc>
          <w:tcPr>
            <w:tcW w:w="0" w:type="auto"/>
            <w:vAlign w:val="center"/>
          </w:tcPr>
          <w:p w14:paraId="68D654D9" w14:textId="77777777" w:rsidR="00581F0E" w:rsidRPr="00577FC6" w:rsidRDefault="00577FC6" w:rsidP="00577FC6">
            <w:pPr>
              <w:pStyle w:val="Paragraphes"/>
            </w:pPr>
            <w:r w:rsidRPr="00577FC6">
              <w:t>Intervention d'entreprises extérieures</w:t>
            </w:r>
          </w:p>
        </w:tc>
        <w:tc>
          <w:tcPr>
            <w:tcW w:w="0" w:type="auto"/>
          </w:tcPr>
          <w:p w14:paraId="0181EEBD" w14:textId="77777777" w:rsidR="00581F0E" w:rsidRPr="00577FC6" w:rsidRDefault="00577FC6" w:rsidP="00577FC6">
            <w:pPr>
              <w:pStyle w:val="Paragraphes"/>
            </w:pPr>
            <w:r w:rsidRPr="00577FC6">
              <w:t>Risques liés à l'intervention d'entreprises extérieures dans l'établissement.</w:t>
            </w:r>
          </w:p>
        </w:tc>
      </w:tr>
      <w:tr w:rsidR="00546EC8" w:rsidRPr="00577FC6" w14:paraId="40A4E557" w14:textId="77777777" w:rsidTr="00546EC8">
        <w:trPr>
          <w:tblCellSpacing w:w="15" w:type="dxa"/>
          <w:jc w:val="center"/>
        </w:trPr>
        <w:tc>
          <w:tcPr>
            <w:tcW w:w="0" w:type="auto"/>
            <w:vAlign w:val="center"/>
          </w:tcPr>
          <w:p w14:paraId="3DC51A52" w14:textId="77777777" w:rsidR="00581F0E" w:rsidRPr="00577FC6" w:rsidRDefault="00577FC6" w:rsidP="00577FC6">
            <w:pPr>
              <w:pStyle w:val="Paragraphes"/>
            </w:pPr>
            <w:r w:rsidRPr="00577FC6">
              <w:t>23</w:t>
            </w:r>
          </w:p>
        </w:tc>
        <w:tc>
          <w:tcPr>
            <w:tcW w:w="0" w:type="auto"/>
            <w:vAlign w:val="center"/>
          </w:tcPr>
          <w:p w14:paraId="4D8F8525" w14:textId="77777777" w:rsidR="00581F0E" w:rsidRPr="00577FC6" w:rsidRDefault="00577FC6" w:rsidP="00577FC6">
            <w:pPr>
              <w:pStyle w:val="Paragraphes"/>
            </w:pPr>
            <w:r w:rsidRPr="00577FC6">
              <w:t>Aménagement d'un poste de travail et ergonomie</w:t>
            </w:r>
          </w:p>
        </w:tc>
        <w:tc>
          <w:tcPr>
            <w:tcW w:w="0" w:type="auto"/>
          </w:tcPr>
          <w:p w14:paraId="15F3AF9D" w14:textId="77777777" w:rsidR="00581F0E" w:rsidRPr="00577FC6" w:rsidRDefault="00577FC6" w:rsidP="00577FC6">
            <w:pPr>
              <w:pStyle w:val="Paragraphes"/>
            </w:pPr>
            <w:r w:rsidRPr="00577FC6">
              <w:t>Risques liés à un défaut d'aménagement d'un poste de travail ou le non respect d'une démarche ergonomique</w:t>
            </w:r>
          </w:p>
        </w:tc>
      </w:tr>
      <w:tr w:rsidR="00546EC8" w:rsidRPr="00577FC6" w14:paraId="2B3B52FD" w14:textId="77777777" w:rsidTr="00546EC8">
        <w:trPr>
          <w:tblCellSpacing w:w="15" w:type="dxa"/>
          <w:jc w:val="center"/>
        </w:trPr>
        <w:tc>
          <w:tcPr>
            <w:tcW w:w="0" w:type="auto"/>
            <w:vAlign w:val="center"/>
          </w:tcPr>
          <w:p w14:paraId="10FF0324" w14:textId="77777777" w:rsidR="00581F0E" w:rsidRPr="00577FC6" w:rsidRDefault="00577FC6" w:rsidP="00577FC6">
            <w:pPr>
              <w:pStyle w:val="Paragraphes"/>
            </w:pPr>
            <w:r w:rsidRPr="00577FC6">
              <w:t>24</w:t>
            </w:r>
          </w:p>
        </w:tc>
        <w:tc>
          <w:tcPr>
            <w:tcW w:w="0" w:type="auto"/>
            <w:vAlign w:val="center"/>
          </w:tcPr>
          <w:p w14:paraId="222828F6" w14:textId="77777777" w:rsidR="00581F0E" w:rsidRPr="00577FC6" w:rsidRDefault="00577FC6" w:rsidP="00577FC6">
            <w:pPr>
              <w:pStyle w:val="Paragraphes"/>
            </w:pPr>
            <w:r w:rsidRPr="00577FC6">
              <w:t>Aménagement des locaux de travail et ergonomie</w:t>
            </w:r>
          </w:p>
        </w:tc>
        <w:tc>
          <w:tcPr>
            <w:tcW w:w="0" w:type="auto"/>
          </w:tcPr>
          <w:p w14:paraId="79B837A3" w14:textId="77777777" w:rsidR="00581F0E" w:rsidRPr="00577FC6" w:rsidRDefault="00577FC6" w:rsidP="00577FC6">
            <w:pPr>
              <w:pStyle w:val="Paragraphes"/>
            </w:pPr>
            <w:r w:rsidRPr="00577FC6">
              <w:t>Risques liés à un défaut des locaux de travail ou un non respect d'une démarche ergonomique</w:t>
            </w:r>
          </w:p>
        </w:tc>
      </w:tr>
      <w:tr w:rsidR="00546EC8" w:rsidRPr="00577FC6" w14:paraId="39534FCD" w14:textId="77777777" w:rsidTr="00546EC8">
        <w:trPr>
          <w:tblCellSpacing w:w="15" w:type="dxa"/>
          <w:jc w:val="center"/>
        </w:trPr>
        <w:tc>
          <w:tcPr>
            <w:tcW w:w="0" w:type="auto"/>
            <w:vAlign w:val="center"/>
          </w:tcPr>
          <w:p w14:paraId="1DEB879C" w14:textId="77777777" w:rsidR="00581F0E" w:rsidRPr="00577FC6" w:rsidRDefault="00577FC6" w:rsidP="00577FC6">
            <w:pPr>
              <w:pStyle w:val="Paragraphes"/>
            </w:pPr>
            <w:r w:rsidRPr="00577FC6">
              <w:t>25</w:t>
            </w:r>
          </w:p>
        </w:tc>
        <w:tc>
          <w:tcPr>
            <w:tcW w:w="0" w:type="auto"/>
            <w:vAlign w:val="center"/>
          </w:tcPr>
          <w:p w14:paraId="6FBE1B06" w14:textId="77777777" w:rsidR="00581F0E" w:rsidRPr="00577FC6" w:rsidRDefault="00577FC6" w:rsidP="00577FC6">
            <w:pPr>
              <w:pStyle w:val="Paragraphes"/>
            </w:pPr>
            <w:r w:rsidRPr="00577FC6">
              <w:t xml:space="preserve">Risques majeurs </w:t>
            </w:r>
          </w:p>
        </w:tc>
        <w:tc>
          <w:tcPr>
            <w:tcW w:w="0" w:type="auto"/>
          </w:tcPr>
          <w:p w14:paraId="6B1FAD96" w14:textId="77777777" w:rsidR="00581F0E" w:rsidRPr="00577FC6" w:rsidRDefault="00577FC6" w:rsidP="00577FC6">
            <w:pPr>
              <w:pStyle w:val="Paragraphes"/>
            </w:pPr>
            <w:r w:rsidRPr="00577FC6">
              <w:t xml:space="preserve">Risques liés aux accidents majeurs (catastrophes naturelles ou </w:t>
            </w:r>
            <w:proofErr w:type="gramStart"/>
            <w:r w:rsidRPr="00577FC6">
              <w:t>technologiques,...</w:t>
            </w:r>
            <w:proofErr w:type="gramEnd"/>
            <w:r w:rsidRPr="00577FC6">
              <w:t>)</w:t>
            </w:r>
          </w:p>
        </w:tc>
      </w:tr>
      <w:tr w:rsidR="00546EC8" w:rsidRPr="00577FC6" w14:paraId="1DE8D209" w14:textId="77777777" w:rsidTr="00546EC8">
        <w:trPr>
          <w:tblCellSpacing w:w="15" w:type="dxa"/>
          <w:jc w:val="center"/>
        </w:trPr>
        <w:tc>
          <w:tcPr>
            <w:tcW w:w="0" w:type="auto"/>
            <w:vAlign w:val="center"/>
          </w:tcPr>
          <w:p w14:paraId="4C292C23" w14:textId="77777777" w:rsidR="00581F0E" w:rsidRPr="00577FC6" w:rsidRDefault="00577FC6" w:rsidP="00577FC6">
            <w:pPr>
              <w:pStyle w:val="Paragraphes"/>
            </w:pPr>
            <w:r w:rsidRPr="00577FC6">
              <w:t>26</w:t>
            </w:r>
          </w:p>
        </w:tc>
        <w:tc>
          <w:tcPr>
            <w:tcW w:w="0" w:type="auto"/>
            <w:vAlign w:val="center"/>
          </w:tcPr>
          <w:p w14:paraId="628F0B30" w14:textId="77777777" w:rsidR="00581F0E" w:rsidRPr="00577FC6" w:rsidRDefault="00577FC6" w:rsidP="00577FC6">
            <w:pPr>
              <w:pStyle w:val="Paragraphes"/>
            </w:pPr>
            <w:r w:rsidRPr="00577FC6">
              <w:t>Agression et violence</w:t>
            </w:r>
          </w:p>
        </w:tc>
        <w:tc>
          <w:tcPr>
            <w:tcW w:w="0" w:type="auto"/>
          </w:tcPr>
          <w:p w14:paraId="24AD0D6D" w14:textId="77777777" w:rsidR="00581F0E" w:rsidRPr="00577FC6" w:rsidRDefault="00577FC6" w:rsidP="00577FC6">
            <w:pPr>
              <w:pStyle w:val="Paragraphes"/>
            </w:pPr>
            <w:r w:rsidRPr="00577FC6">
              <w:t>Risques liés aux agressions physiques ou verbales et à l'expression de la violence</w:t>
            </w:r>
          </w:p>
        </w:tc>
      </w:tr>
      <w:tr w:rsidR="00546EC8" w:rsidRPr="00577FC6" w14:paraId="492396CE" w14:textId="77777777" w:rsidTr="00546EC8">
        <w:trPr>
          <w:tblCellSpacing w:w="15" w:type="dxa"/>
          <w:jc w:val="center"/>
        </w:trPr>
        <w:tc>
          <w:tcPr>
            <w:tcW w:w="0" w:type="auto"/>
            <w:vAlign w:val="center"/>
          </w:tcPr>
          <w:p w14:paraId="07CE6908" w14:textId="77777777" w:rsidR="00581F0E" w:rsidRPr="00577FC6" w:rsidRDefault="00577FC6" w:rsidP="00577FC6">
            <w:pPr>
              <w:pStyle w:val="Paragraphes"/>
            </w:pPr>
            <w:r w:rsidRPr="00577FC6">
              <w:t>27</w:t>
            </w:r>
          </w:p>
        </w:tc>
        <w:tc>
          <w:tcPr>
            <w:tcW w:w="0" w:type="auto"/>
            <w:vAlign w:val="center"/>
          </w:tcPr>
          <w:p w14:paraId="14A00F82" w14:textId="77777777" w:rsidR="00581F0E" w:rsidRPr="00577FC6" w:rsidRDefault="00577FC6" w:rsidP="00577FC6">
            <w:pPr>
              <w:pStyle w:val="Paragraphes"/>
            </w:pPr>
            <w:r w:rsidRPr="00577FC6">
              <w:t>Pression</w:t>
            </w:r>
          </w:p>
        </w:tc>
        <w:tc>
          <w:tcPr>
            <w:tcW w:w="0" w:type="auto"/>
          </w:tcPr>
          <w:p w14:paraId="5B7F9929" w14:textId="77777777" w:rsidR="00581F0E" w:rsidRPr="00577FC6" w:rsidRDefault="00577FC6" w:rsidP="00577FC6">
            <w:pPr>
              <w:pStyle w:val="Paragraphes"/>
            </w:pPr>
            <w:r w:rsidRPr="00577FC6">
              <w:t>Risques liés à l'exploitation d'appareils à pression</w:t>
            </w:r>
          </w:p>
        </w:tc>
      </w:tr>
      <w:tr w:rsidR="00546EC8" w:rsidRPr="00577FC6" w14:paraId="2C18CD0E" w14:textId="77777777" w:rsidTr="00546EC8">
        <w:trPr>
          <w:tblCellSpacing w:w="15" w:type="dxa"/>
          <w:jc w:val="center"/>
        </w:trPr>
        <w:tc>
          <w:tcPr>
            <w:tcW w:w="0" w:type="auto"/>
            <w:vAlign w:val="center"/>
          </w:tcPr>
          <w:p w14:paraId="755D3FAA" w14:textId="77777777" w:rsidR="00581F0E" w:rsidRPr="00577FC6" w:rsidRDefault="00577FC6" w:rsidP="00577FC6">
            <w:pPr>
              <w:pStyle w:val="Paragraphes"/>
            </w:pPr>
            <w:r w:rsidRPr="00577FC6">
              <w:t>28</w:t>
            </w:r>
          </w:p>
        </w:tc>
        <w:tc>
          <w:tcPr>
            <w:tcW w:w="0" w:type="auto"/>
            <w:vAlign w:val="center"/>
          </w:tcPr>
          <w:p w14:paraId="15604D01" w14:textId="77777777" w:rsidR="00581F0E" w:rsidRPr="00577FC6" w:rsidRDefault="00577FC6" w:rsidP="00577FC6">
            <w:pPr>
              <w:pStyle w:val="Paragraphes"/>
            </w:pPr>
            <w:r w:rsidRPr="00577FC6">
              <w:t xml:space="preserve">Travailleurs isolés </w:t>
            </w:r>
          </w:p>
        </w:tc>
        <w:tc>
          <w:tcPr>
            <w:tcW w:w="0" w:type="auto"/>
          </w:tcPr>
          <w:p w14:paraId="2A76D6BD" w14:textId="77777777" w:rsidR="00581F0E" w:rsidRPr="00577FC6" w:rsidRDefault="00577FC6" w:rsidP="00577FC6">
            <w:pPr>
              <w:pStyle w:val="Paragraphes"/>
            </w:pPr>
            <w:r w:rsidRPr="00577FC6">
              <w:t>Risques liés à la notion de travailleurs isolés</w:t>
            </w:r>
          </w:p>
        </w:tc>
      </w:tr>
      <w:tr w:rsidR="00546EC8" w:rsidRPr="00577FC6" w14:paraId="0A1AA130" w14:textId="77777777" w:rsidTr="00546EC8">
        <w:trPr>
          <w:tblCellSpacing w:w="15" w:type="dxa"/>
          <w:jc w:val="center"/>
        </w:trPr>
        <w:tc>
          <w:tcPr>
            <w:tcW w:w="0" w:type="auto"/>
            <w:vAlign w:val="center"/>
          </w:tcPr>
          <w:p w14:paraId="4E7F54FF" w14:textId="77777777" w:rsidR="00581F0E" w:rsidRPr="00577FC6" w:rsidRDefault="00577FC6" w:rsidP="00577FC6">
            <w:pPr>
              <w:pStyle w:val="Paragraphes"/>
            </w:pPr>
            <w:r w:rsidRPr="00577FC6">
              <w:t>29</w:t>
            </w:r>
          </w:p>
        </w:tc>
        <w:tc>
          <w:tcPr>
            <w:tcW w:w="0" w:type="auto"/>
            <w:vAlign w:val="center"/>
          </w:tcPr>
          <w:p w14:paraId="05EC9C59" w14:textId="77777777" w:rsidR="00581F0E" w:rsidRPr="00577FC6" w:rsidRDefault="00577FC6" w:rsidP="00577FC6">
            <w:pPr>
              <w:pStyle w:val="Paragraphes"/>
            </w:pPr>
            <w:r w:rsidRPr="00577FC6">
              <w:t>....</w:t>
            </w:r>
          </w:p>
        </w:tc>
        <w:tc>
          <w:tcPr>
            <w:tcW w:w="0" w:type="auto"/>
          </w:tcPr>
          <w:p w14:paraId="6136B069" w14:textId="77777777" w:rsidR="00581F0E" w:rsidRPr="00577FC6" w:rsidRDefault="00577FC6" w:rsidP="00577FC6">
            <w:pPr>
              <w:pStyle w:val="Paragraphes"/>
            </w:pPr>
            <w:r w:rsidRPr="00577FC6">
              <w:t> </w:t>
            </w:r>
          </w:p>
        </w:tc>
      </w:tr>
    </w:tbl>
    <w:p w14:paraId="3AA65746" w14:textId="77777777" w:rsidR="00577FC6" w:rsidRPr="00577FC6" w:rsidRDefault="00577FC6" w:rsidP="00546EC8">
      <w:pPr>
        <w:pStyle w:val="Titreparagraphe"/>
      </w:pPr>
      <w:bookmarkStart w:id="2" w:name="reglementation"/>
      <w:bookmarkEnd w:id="2"/>
      <w:r w:rsidRPr="00546EC8">
        <w:rPr>
          <w:highlight w:val="yellow"/>
        </w:rPr>
        <w:t>4 - La réglementation</w:t>
      </w:r>
      <w:r w:rsidR="00546EC8" w:rsidRPr="00546EC8">
        <w:rPr>
          <w:highlight w:val="yellow"/>
        </w:rPr>
        <w:t> :</w:t>
      </w:r>
    </w:p>
    <w:p w14:paraId="1A6EF20C" w14:textId="77777777" w:rsidR="00546EC8" w:rsidRDefault="00546EC8" w:rsidP="00546EC8">
      <w:pPr>
        <w:pStyle w:val="Titresousparagraphe"/>
      </w:pPr>
      <w:r>
        <w:t>41 – Obligations de l’employeur :</w:t>
      </w:r>
    </w:p>
    <w:p w14:paraId="2D487321" w14:textId="77777777" w:rsidR="00546EC8" w:rsidRDefault="00577FC6" w:rsidP="00577FC6">
      <w:pPr>
        <w:pStyle w:val="Paragraphes"/>
      </w:pPr>
      <w:r w:rsidRPr="00577FC6">
        <w:t>Extrait du Code du Travail (Art. L. 4121-1 à 4121-3)</w:t>
      </w:r>
      <w:r w:rsidR="00546EC8">
        <w:t> : « </w:t>
      </w:r>
      <w:r w:rsidRPr="00577FC6">
        <w:t>L’employeur prend les mesures nécessaires pour assurer la sécurité et protéger la santé physique et mentale des travailleurs.</w:t>
      </w:r>
      <w:r w:rsidR="00546EC8">
        <w:t xml:space="preserve"> </w:t>
      </w:r>
      <w:r w:rsidRPr="00577FC6">
        <w:t>Ces mesures comprennent :</w:t>
      </w:r>
    </w:p>
    <w:p w14:paraId="4F757861" w14:textId="77777777" w:rsidR="00546EC8" w:rsidRDefault="00577FC6" w:rsidP="00546EC8">
      <w:pPr>
        <w:pStyle w:val="Paragraphes"/>
        <w:ind w:left="1416"/>
      </w:pPr>
      <w:r w:rsidRPr="00577FC6">
        <w:t>1° Des actions de prévention des risques professionnels ;</w:t>
      </w:r>
    </w:p>
    <w:p w14:paraId="6897EE56" w14:textId="77777777" w:rsidR="00546EC8" w:rsidRDefault="00577FC6" w:rsidP="00546EC8">
      <w:pPr>
        <w:pStyle w:val="Paragraphes"/>
        <w:ind w:left="1416"/>
      </w:pPr>
      <w:r w:rsidRPr="00577FC6">
        <w:t>2° Des actions d'information et de formation ;</w:t>
      </w:r>
    </w:p>
    <w:p w14:paraId="279F55ED" w14:textId="77777777" w:rsidR="00546EC8" w:rsidRDefault="00577FC6" w:rsidP="00546EC8">
      <w:pPr>
        <w:pStyle w:val="Paragraphes"/>
        <w:ind w:left="1416"/>
      </w:pPr>
      <w:r w:rsidRPr="00577FC6">
        <w:t xml:space="preserve">3° La mise en place d'une organisation et de moyens adaptés. </w:t>
      </w:r>
    </w:p>
    <w:p w14:paraId="26B0222B" w14:textId="77777777" w:rsidR="00577FC6" w:rsidRPr="00577FC6" w:rsidRDefault="00577FC6" w:rsidP="00577FC6">
      <w:pPr>
        <w:pStyle w:val="Paragraphes"/>
      </w:pPr>
      <w:r w:rsidRPr="00577FC6">
        <w:t>L’employeur veille à l'adaptation de ces mesures pour tenir compte du changement des circonstances et tendre à l'améliora</w:t>
      </w:r>
      <w:r w:rsidR="00546EC8">
        <w:t>tion des situations existantes. »</w:t>
      </w:r>
    </w:p>
    <w:p w14:paraId="4E1B8085" w14:textId="77777777" w:rsidR="00577FC6" w:rsidRDefault="00577FC6" w:rsidP="00577FC6">
      <w:pPr>
        <w:pStyle w:val="Paragraphes"/>
      </w:pPr>
      <w:hyperlink r:id="rId8" w:history="1">
        <w:r w:rsidRPr="00577FC6">
          <w:rPr>
            <w:u w:val="single"/>
          </w:rPr>
          <w:t>Le décret n° 2001-1016 du 5 novembre 2001</w:t>
        </w:r>
      </w:hyperlink>
      <w:r w:rsidRPr="00577FC6">
        <w:t xml:space="preserve"> portant création d'un document unique relatif à l'évaluation des risques pour la santé et la sécurité des travailleurs, renforce le dispositif réglementaire.</w:t>
      </w:r>
    </w:p>
    <w:p w14:paraId="101E514D" w14:textId="77777777" w:rsidR="00546EC8" w:rsidRDefault="00546EC8" w:rsidP="00546EC8">
      <w:pPr>
        <w:pStyle w:val="Titresousparagraphe"/>
      </w:pPr>
      <w:r>
        <w:t>42 – Principes généraux de prévention :</w:t>
      </w:r>
    </w:p>
    <w:p w14:paraId="7621A86C" w14:textId="77777777" w:rsidR="001318CC" w:rsidRDefault="00546EC8" w:rsidP="00546EC8">
      <w:pPr>
        <w:pStyle w:val="Paragraphes"/>
      </w:pPr>
      <w:r w:rsidRPr="00577FC6">
        <w:t>L’employeur met en œuvre les mesures prévues à l’article L. 4121-1 sur le fondement des principes généraux de prévention suivants :</w:t>
      </w:r>
    </w:p>
    <w:p w14:paraId="044732F2" w14:textId="77777777" w:rsidR="001318CC" w:rsidRDefault="00546EC8" w:rsidP="001318CC">
      <w:pPr>
        <w:pStyle w:val="Paragraphes"/>
        <w:ind w:left="1416"/>
      </w:pPr>
      <w:r w:rsidRPr="00577FC6">
        <w:t>1° Eviter les risques ;</w:t>
      </w:r>
    </w:p>
    <w:p w14:paraId="3A7A1D32" w14:textId="77777777" w:rsidR="001318CC" w:rsidRDefault="00546EC8" w:rsidP="001318CC">
      <w:pPr>
        <w:pStyle w:val="Paragraphes"/>
        <w:ind w:left="1416"/>
      </w:pPr>
      <w:r w:rsidRPr="00577FC6">
        <w:t>2° Evaluer les risques qui ne peuvent pas être évités ;</w:t>
      </w:r>
    </w:p>
    <w:p w14:paraId="79BED23D" w14:textId="77777777" w:rsidR="001318CC" w:rsidRDefault="00546EC8" w:rsidP="001318CC">
      <w:pPr>
        <w:pStyle w:val="Paragraphes"/>
        <w:ind w:left="1416"/>
      </w:pPr>
      <w:r w:rsidRPr="00577FC6">
        <w:t>3° Combattre les risques à la source ;</w:t>
      </w:r>
    </w:p>
    <w:p w14:paraId="28946E84" w14:textId="77777777" w:rsidR="001318CC" w:rsidRDefault="00546EC8" w:rsidP="001318CC">
      <w:pPr>
        <w:pStyle w:val="Paragraphes"/>
        <w:ind w:left="1416"/>
      </w:pPr>
      <w:r w:rsidRPr="00577FC6">
        <w:t>4° Adapter le travail à l'homme, en particulier en ce qui concerne la conception des postes de travail ainsi que le choix des équipements de travail et des méthodes de travail et de production, en vue notamment de limiter le travail monotone et le travail cadencé et de réduire les effets de ceux-ci sur la santé ;</w:t>
      </w:r>
    </w:p>
    <w:p w14:paraId="61607746" w14:textId="77777777" w:rsidR="001318CC" w:rsidRDefault="00546EC8" w:rsidP="001318CC">
      <w:pPr>
        <w:pStyle w:val="Paragraphes"/>
        <w:ind w:left="1416"/>
      </w:pPr>
      <w:r w:rsidRPr="00577FC6">
        <w:t>5° Tenir compte de l'état d'évolution de la technique ;</w:t>
      </w:r>
    </w:p>
    <w:p w14:paraId="4CCC908B" w14:textId="77777777" w:rsidR="001318CC" w:rsidRDefault="00546EC8" w:rsidP="001318CC">
      <w:pPr>
        <w:pStyle w:val="Paragraphes"/>
        <w:ind w:left="1416"/>
      </w:pPr>
      <w:r w:rsidRPr="00577FC6">
        <w:t>6° Remplacer ce qui est dangereux par ce qui n'est pas dangereux ou par ce qui est moins dangereux ;</w:t>
      </w:r>
      <w:r w:rsidRPr="00577FC6">
        <w:br/>
        <w:t>7° Planifier la prévention en y intégrant, dans un ensemble cohérent, la technique, l'organisation du travail,</w:t>
      </w:r>
      <w:r w:rsidRPr="00577FC6">
        <w:br/>
        <w:t>les conditions de travail, les relations sociales et l'influence des facteurs ambiants, notamment les risques</w:t>
      </w:r>
      <w:r w:rsidRPr="00577FC6">
        <w:br/>
        <w:t>liés au harcèlement moral, tel qu'il est défini à l'article L. 1152-1 ;</w:t>
      </w:r>
    </w:p>
    <w:p w14:paraId="5ED215B6" w14:textId="77777777" w:rsidR="00881C41" w:rsidRDefault="00546EC8" w:rsidP="001318CC">
      <w:pPr>
        <w:pStyle w:val="Paragraphes"/>
        <w:ind w:left="1416"/>
      </w:pPr>
      <w:r w:rsidRPr="00577FC6">
        <w:t xml:space="preserve">8° Prendre des mesures de protection collective en leur donnant la priorité sur les mesures de protection individuelle </w:t>
      </w:r>
      <w:r w:rsidR="00881C41">
        <w:t>;</w:t>
      </w:r>
    </w:p>
    <w:p w14:paraId="3C97D291" w14:textId="77777777" w:rsidR="00546EC8" w:rsidRDefault="00546EC8" w:rsidP="001318CC">
      <w:pPr>
        <w:pStyle w:val="Paragraphes"/>
        <w:ind w:left="1416"/>
      </w:pPr>
      <w:r w:rsidRPr="00577FC6">
        <w:t>9° Donner les instruction</w:t>
      </w:r>
      <w:r w:rsidR="001318CC">
        <w:t>s appropriées aux travailleurs.</w:t>
      </w:r>
    </w:p>
    <w:p w14:paraId="2775CA49" w14:textId="77777777" w:rsidR="001318CC" w:rsidRPr="00577FC6" w:rsidRDefault="008A5D3E" w:rsidP="001318CC">
      <w:pPr>
        <w:pStyle w:val="Titresousparagraphe"/>
        <w:rPr>
          <w:sz w:val="20"/>
        </w:rPr>
      </w:pPr>
      <w:r>
        <w:br w:type="page"/>
      </w:r>
      <w:r w:rsidR="001318CC">
        <w:lastRenderedPageBreak/>
        <w:t>43 – Elargissement des obligations de l’employeur :</w:t>
      </w:r>
    </w:p>
    <w:p w14:paraId="6CDE228A" w14:textId="77777777" w:rsidR="00546EC8" w:rsidRPr="00577FC6" w:rsidRDefault="00546EC8" w:rsidP="00546EC8">
      <w:pPr>
        <w:pStyle w:val="Paragraphes"/>
      </w:pPr>
      <w:r w:rsidRPr="00577FC6">
        <w:t>L’employeur, compte tenu de la nature des activités de l’établissement, évalue les risques pour la santé et la sécurité des travailleurs, y compris dans le choix des procédés de fabrication, des équipements de travail, des substances ou préparations chimiques, dans l'aménagement ou le réaménagement des lieux de travail ou des installations et dans la définition des postes de travail.</w:t>
      </w:r>
      <w:r w:rsidR="001318CC">
        <w:t xml:space="preserve"> </w:t>
      </w:r>
      <w:r w:rsidRPr="00577FC6">
        <w:t xml:space="preserve">A la suite de cette évaluation, l’employeur met </w:t>
      </w:r>
      <w:r w:rsidR="00881C41" w:rsidRPr="00577FC6">
        <w:t>en œuvre</w:t>
      </w:r>
      <w:r w:rsidRPr="00577FC6">
        <w:t xml:space="preserve"> les actions de prévention ainsi que les méthodes</w:t>
      </w:r>
      <w:r w:rsidR="001318CC">
        <w:t xml:space="preserve"> </w:t>
      </w:r>
      <w:r w:rsidRPr="00577FC6">
        <w:t>de travail et de production garantissant un meilleur niveau de protection de la santé et de la sécurité des</w:t>
      </w:r>
      <w:r w:rsidR="001318CC">
        <w:t xml:space="preserve"> </w:t>
      </w:r>
      <w:r w:rsidRPr="00577FC6">
        <w:t>travailleurs. Il intègre ces actions et ces méthodes dans l'ensemble des activités de l'établissement et à</w:t>
      </w:r>
      <w:r w:rsidRPr="00577FC6">
        <w:br/>
        <w:t>tous les niveaux de l'encadrement.</w:t>
      </w:r>
    </w:p>
    <w:p w14:paraId="20E0080A" w14:textId="77777777" w:rsidR="00546EC8" w:rsidRPr="00577FC6" w:rsidRDefault="00546EC8" w:rsidP="00546EC8">
      <w:pPr>
        <w:pStyle w:val="Paragraphes"/>
      </w:pPr>
      <w:r w:rsidRPr="00577FC6">
        <w:t>Lorsqu’il confie des tâches à un travailleur, l’employeur, compte tenu de la nature des activités de l’établissement, prend en considération les capacités de l’intéressé à mettre en œuvre les précautions nécessaires pour la santé et la sécurité.</w:t>
      </w:r>
    </w:p>
    <w:p w14:paraId="4DA11D81" w14:textId="77777777" w:rsidR="00546EC8" w:rsidRPr="00577FC6" w:rsidRDefault="00546EC8" w:rsidP="00546EC8">
      <w:pPr>
        <w:pStyle w:val="Paragraphes"/>
      </w:pPr>
      <w:r w:rsidRPr="00577FC6">
        <w:t>Lorsque dans un même lieu de travail les travailleurs de plusieurs entreprises sont présents, les employeurs coopèrent à la mise en œuvre des dispositions relatives à la santé et à la sécurité au travail.</w:t>
      </w:r>
    </w:p>
    <w:p w14:paraId="38F5CEB5" w14:textId="77777777" w:rsidR="00577FC6" w:rsidRPr="00577FC6" w:rsidRDefault="00577FC6" w:rsidP="00546EC8">
      <w:pPr>
        <w:pStyle w:val="Titreparagraphe"/>
      </w:pPr>
      <w:bookmarkStart w:id="3" w:name="evaluation"/>
      <w:bookmarkEnd w:id="3"/>
      <w:r w:rsidRPr="00546EC8">
        <w:rPr>
          <w:highlight w:val="yellow"/>
        </w:rPr>
        <w:t>5 - Évaluation des risques</w:t>
      </w:r>
      <w:r w:rsidR="00546EC8" w:rsidRPr="00546EC8">
        <w:rPr>
          <w:highlight w:val="yellow"/>
        </w:rPr>
        <w:t> :</w:t>
      </w:r>
    </w:p>
    <w:p w14:paraId="4907BE5C" w14:textId="77777777" w:rsidR="001318CC" w:rsidRDefault="001318CC" w:rsidP="001318CC">
      <w:pPr>
        <w:pStyle w:val="Paragraphes"/>
      </w:pPr>
      <w:r w:rsidRPr="00577FC6">
        <w:t>Décret no 2001-1016 du 5 novembre 2001</w:t>
      </w:r>
      <w:r>
        <w:t xml:space="preserve"> </w:t>
      </w:r>
      <w:r w:rsidRPr="00577FC6">
        <w:t>portant création d'un document relatif à l'évaluation des risques pour la santé et la sécurité des travailleurs, prévue par le décret R. 4121-1 à 4 du code du travail</w:t>
      </w:r>
      <w:r>
        <w:t>.</w:t>
      </w:r>
    </w:p>
    <w:p w14:paraId="491EA9A3" w14:textId="77777777" w:rsidR="00577FC6" w:rsidRPr="00577FC6" w:rsidRDefault="00577FC6" w:rsidP="00577FC6">
      <w:pPr>
        <w:pStyle w:val="Paragraphes"/>
      </w:pPr>
      <w:r w:rsidRPr="00577FC6">
        <w:t>La démarche d'évaluation des risques</w:t>
      </w:r>
      <w:r w:rsidR="001318CC">
        <w:t xml:space="preserve"> n</w:t>
      </w:r>
      <w:r w:rsidRPr="00577FC6">
        <w:t>écessite une volonté du chef d</w:t>
      </w:r>
      <w:r w:rsidR="001318CC">
        <w:t>’</w:t>
      </w:r>
      <w:r w:rsidRPr="00577FC6">
        <w:t>e</w:t>
      </w:r>
      <w:r w:rsidR="001318CC">
        <w:t>ntreprise</w:t>
      </w:r>
      <w:r w:rsidRPr="00577FC6">
        <w:t xml:space="preserve"> de mettre en place un groupe de pilotage</w:t>
      </w:r>
      <w:r w:rsidR="001318CC">
        <w:t>.</w:t>
      </w:r>
    </w:p>
    <w:p w14:paraId="385EA05E" w14:textId="77777777" w:rsidR="00577FC6" w:rsidRPr="00577FC6" w:rsidRDefault="00577FC6" w:rsidP="00577FC6">
      <w:pPr>
        <w:pStyle w:val="Paragraphes"/>
      </w:pPr>
      <w:r w:rsidRPr="00577FC6">
        <w:t xml:space="preserve">La méthode proposée par la </w:t>
      </w:r>
      <w:hyperlink r:id="rId9" w:tgtFrame="_blank" w:history="1">
        <w:r w:rsidRPr="00577FC6">
          <w:rPr>
            <w:u w:val="single"/>
          </w:rPr>
          <w:t>circulaire du Ministère du Travail n°6 du 18 avril 2002</w:t>
        </w:r>
      </w:hyperlink>
      <w:r w:rsidRPr="00577FC6">
        <w:t xml:space="preserve"> se décompose en 5 étapes :</w:t>
      </w:r>
    </w:p>
    <w:p w14:paraId="213AFAEF" w14:textId="77777777" w:rsidR="00577FC6" w:rsidRPr="00577FC6" w:rsidRDefault="00577FC6" w:rsidP="001318CC">
      <w:pPr>
        <w:pStyle w:val="Paragraphes"/>
        <w:ind w:left="708"/>
      </w:pPr>
      <w:r w:rsidRPr="00577FC6">
        <w:t>1 - Réunion des acteurs, définition des objectifs, de la méthode et des moyens.</w:t>
      </w:r>
    </w:p>
    <w:p w14:paraId="6EB972EC" w14:textId="77777777" w:rsidR="00577FC6" w:rsidRPr="00577FC6" w:rsidRDefault="00577FC6" w:rsidP="001318CC">
      <w:pPr>
        <w:pStyle w:val="Paragraphes"/>
        <w:ind w:left="708"/>
      </w:pPr>
      <w:r w:rsidRPr="00577FC6">
        <w:t>2 - Évaluation des risques.</w:t>
      </w:r>
    </w:p>
    <w:p w14:paraId="5B7AA83E" w14:textId="77777777" w:rsidR="00577FC6" w:rsidRPr="00577FC6" w:rsidRDefault="00577FC6" w:rsidP="001318CC">
      <w:pPr>
        <w:pStyle w:val="Paragraphes"/>
        <w:ind w:left="708"/>
      </w:pPr>
      <w:r w:rsidRPr="00577FC6">
        <w:t>3 - Définition du programme d'actions.</w:t>
      </w:r>
    </w:p>
    <w:p w14:paraId="0B952A91" w14:textId="77777777" w:rsidR="00577FC6" w:rsidRPr="00577FC6" w:rsidRDefault="00577FC6" w:rsidP="001318CC">
      <w:pPr>
        <w:pStyle w:val="Paragraphes"/>
        <w:ind w:left="708"/>
      </w:pPr>
      <w:r w:rsidRPr="00577FC6">
        <w:t xml:space="preserve">4 - Mise en </w:t>
      </w:r>
      <w:r w:rsidR="00881C41" w:rsidRPr="00577FC6">
        <w:t>œuvre</w:t>
      </w:r>
      <w:r w:rsidRPr="00577FC6">
        <w:t xml:space="preserve"> du programme d'actions.</w:t>
      </w:r>
    </w:p>
    <w:p w14:paraId="748EC08F" w14:textId="77777777" w:rsidR="00577FC6" w:rsidRPr="00577FC6" w:rsidRDefault="00577FC6" w:rsidP="001318CC">
      <w:pPr>
        <w:pStyle w:val="Paragraphes"/>
        <w:ind w:left="708"/>
      </w:pPr>
      <w:r w:rsidRPr="00577FC6">
        <w:t>5 - Évaluation, correction et évolution du programme d'actions.</w:t>
      </w:r>
    </w:p>
    <w:p w14:paraId="237E1D85" w14:textId="77777777" w:rsidR="00CD1587" w:rsidRPr="00577FC6" w:rsidRDefault="00CD1587" w:rsidP="00577FC6">
      <w:pPr>
        <w:pStyle w:val="Paragraphes"/>
      </w:pPr>
    </w:p>
    <w:sectPr w:rsidR="00CD1587" w:rsidRPr="00577FC6">
      <w:headerReference w:type="default" r:id="rId10"/>
      <w:footerReference w:type="default" r:id="rId11"/>
      <w:pgSz w:w="11906" w:h="16838"/>
      <w:pgMar w:top="851"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1A275" w14:textId="77777777" w:rsidR="00404280" w:rsidRDefault="00404280">
      <w:r>
        <w:separator/>
      </w:r>
    </w:p>
  </w:endnote>
  <w:endnote w:type="continuationSeparator" w:id="0">
    <w:p w14:paraId="3BCB80F8" w14:textId="77777777" w:rsidR="00404280" w:rsidRDefault="0040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C6A88" w14:textId="77777777" w:rsidR="00A76221" w:rsidRDefault="00B30870">
    <w:pPr>
      <w:pStyle w:val="Pieddepage"/>
      <w:jc w:val="right"/>
      <w:rPr>
        <w:rFonts w:ascii="Arial" w:hAnsi="Arial"/>
        <w:b/>
        <w:sz w:val="22"/>
      </w:rPr>
    </w:pPr>
    <w:r>
      <w:rPr>
        <w:rFonts w:ascii="Arial" w:hAnsi="Arial"/>
        <w:b/>
        <w:sz w:val="22"/>
        <w:highlight w:val="yellow"/>
      </w:rPr>
      <w:t>Les Familles de Risques</w:t>
    </w:r>
    <w:r w:rsidR="00A76221">
      <w:rPr>
        <w:rFonts w:ascii="Arial" w:hAnsi="Arial"/>
        <w:b/>
        <w:sz w:val="22"/>
        <w:highlight w:val="yellow"/>
      </w:rPr>
      <w:t xml:space="preserve"> - </w:t>
    </w:r>
    <w:r w:rsidR="00A76221">
      <w:rPr>
        <w:rStyle w:val="Numrodepage"/>
        <w:rFonts w:ascii="Arial" w:hAnsi="Arial"/>
        <w:b/>
        <w:sz w:val="22"/>
        <w:highlight w:val="yellow"/>
      </w:rPr>
      <w:fldChar w:fldCharType="begin"/>
    </w:r>
    <w:r w:rsidR="00A76221">
      <w:rPr>
        <w:rStyle w:val="Numrodepage"/>
        <w:rFonts w:ascii="Arial" w:hAnsi="Arial"/>
        <w:b/>
        <w:sz w:val="22"/>
        <w:highlight w:val="yellow"/>
      </w:rPr>
      <w:instrText xml:space="preserve"> PAGE </w:instrText>
    </w:r>
    <w:r w:rsidR="00A76221">
      <w:rPr>
        <w:rStyle w:val="Numrodepage"/>
        <w:rFonts w:ascii="Arial" w:hAnsi="Arial"/>
        <w:b/>
        <w:sz w:val="22"/>
        <w:highlight w:val="yellow"/>
      </w:rPr>
      <w:fldChar w:fldCharType="separate"/>
    </w:r>
    <w:r>
      <w:rPr>
        <w:rStyle w:val="Numrodepage"/>
        <w:rFonts w:ascii="Arial" w:hAnsi="Arial"/>
        <w:b/>
        <w:noProof/>
        <w:sz w:val="22"/>
        <w:highlight w:val="yellow"/>
      </w:rPr>
      <w:t>4</w:t>
    </w:r>
    <w:r w:rsidR="00A76221">
      <w:rPr>
        <w:rStyle w:val="Numrodepage"/>
        <w:rFonts w:ascii="Arial" w:hAnsi="Arial"/>
        <w:b/>
        <w:sz w:val="22"/>
        <w:highlight w:val="yell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2BF82" w14:textId="77777777" w:rsidR="00404280" w:rsidRDefault="00404280">
      <w:r>
        <w:separator/>
      </w:r>
    </w:p>
  </w:footnote>
  <w:footnote w:type="continuationSeparator" w:id="0">
    <w:p w14:paraId="42D95D47" w14:textId="77777777" w:rsidR="00404280" w:rsidRDefault="00404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6DCF4" w14:textId="0DB9C7B8" w:rsidR="00A76221" w:rsidRDefault="00E83BA8">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spacing w:after="60"/>
      <w:rPr>
        <w:rFonts w:ascii="Arial" w:hAnsi="Arial"/>
      </w:rPr>
    </w:pPr>
    <w:r>
      <w:rPr>
        <w:rFonts w:ascii="Arial" w:hAnsi="Arial"/>
        <w:b/>
      </w:rPr>
      <w:t>PREVENTION DES RISQUES</w:t>
    </w:r>
    <w:r w:rsidR="00A76221">
      <w:rPr>
        <w:rFonts w:ascii="Arial" w:hAnsi="Arial"/>
        <w:b/>
      </w:rPr>
      <w:tab/>
    </w:r>
    <w:r w:rsidR="00A76221">
      <w:rPr>
        <w:rFonts w:ascii="Arial" w:hAnsi="Arial"/>
        <w:b/>
      </w:rPr>
      <w:tab/>
    </w:r>
    <w:r w:rsidR="00A76221">
      <w:rPr>
        <w:rFonts w:ascii="Arial" w:hAnsi="Arial"/>
        <w:b/>
      </w:rPr>
      <w:tab/>
    </w:r>
    <w:r w:rsidR="00A76221">
      <w:rPr>
        <w:rFonts w:ascii="Arial" w:hAnsi="Arial"/>
        <w:b/>
      </w:rPr>
      <w:tab/>
      <w:t xml:space="preserve"> BTS M</w:t>
    </w:r>
    <w:r w:rsidR="00A73A5F">
      <w:rPr>
        <w:rFonts w:ascii="Arial" w:hAnsi="Arial"/>
        <w:b/>
      </w:rPr>
      <w:t>S</w:t>
    </w:r>
  </w:p>
  <w:p w14:paraId="19C77AF9" w14:textId="77777777" w:rsidR="00A76221" w:rsidRDefault="00577FC6">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jc w:val="center"/>
      <w:rPr>
        <w:rFonts w:ascii="Arial" w:hAnsi="Arial"/>
        <w:b/>
        <w:sz w:val="28"/>
        <w:u w:val="single"/>
      </w:rPr>
    </w:pPr>
    <w:r>
      <w:rPr>
        <w:rFonts w:ascii="Arial" w:hAnsi="Arial"/>
        <w:b/>
        <w:sz w:val="24"/>
        <w:highlight w:val="yellow"/>
        <w:u w:val="single"/>
      </w:rPr>
      <w:t>L</w:t>
    </w:r>
    <w:r w:rsidR="00A76221">
      <w:rPr>
        <w:rFonts w:ascii="Arial" w:hAnsi="Arial"/>
        <w:b/>
        <w:sz w:val="24"/>
        <w:highlight w:val="yellow"/>
        <w:u w:val="single"/>
      </w:rPr>
      <w:t xml:space="preserve">ES </w:t>
    </w:r>
    <w:r>
      <w:rPr>
        <w:rFonts w:ascii="Arial" w:hAnsi="Arial"/>
        <w:b/>
        <w:sz w:val="24"/>
        <w:highlight w:val="yellow"/>
        <w:u w:val="single"/>
      </w:rPr>
      <w:t>FAMILLES DE RISQUES</w:t>
    </w:r>
  </w:p>
  <w:p w14:paraId="14C55F87" w14:textId="77777777" w:rsidR="00A76221" w:rsidRPr="0017048F" w:rsidRDefault="00A76221">
    <w:pPr>
      <w:pStyle w:val="En-tte"/>
      <w:jc w:val="center"/>
      <w:rPr>
        <w:rFonts w:ascii="Arial" w:hAnsi="Arial"/>
        <w:b/>
        <w:sz w:val="2"/>
        <w:szCs w:val="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472F"/>
    <w:multiLevelType w:val="hybridMultilevel"/>
    <w:tmpl w:val="4EC65808"/>
    <w:lvl w:ilvl="0" w:tplc="040C0005">
      <w:start w:val="1"/>
      <w:numFmt w:val="bullet"/>
      <w:lvlText w:val=""/>
      <w:lvlJc w:val="left"/>
      <w:pPr>
        <w:tabs>
          <w:tab w:val="num" w:pos="878"/>
        </w:tabs>
        <w:ind w:left="878" w:hanging="360"/>
      </w:pPr>
      <w:rPr>
        <w:rFonts w:ascii="Wingdings" w:hAnsi="Wingdings"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 w15:restartNumberingAfterBreak="0">
    <w:nsid w:val="22972EA1"/>
    <w:multiLevelType w:val="hybridMultilevel"/>
    <w:tmpl w:val="480445A2"/>
    <w:lvl w:ilvl="0" w:tplc="040C0005">
      <w:start w:val="1"/>
      <w:numFmt w:val="bullet"/>
      <w:lvlText w:val=""/>
      <w:lvlJc w:val="left"/>
      <w:pPr>
        <w:tabs>
          <w:tab w:val="num" w:pos="878"/>
        </w:tabs>
        <w:ind w:left="878" w:hanging="360"/>
      </w:pPr>
      <w:rPr>
        <w:rFonts w:ascii="Wingdings" w:hAnsi="Wingdings" w:hint="default"/>
      </w:rPr>
    </w:lvl>
    <w:lvl w:ilvl="1" w:tplc="040C0003">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2" w15:restartNumberingAfterBreak="0">
    <w:nsid w:val="2AFB2D0C"/>
    <w:multiLevelType w:val="hybridMultilevel"/>
    <w:tmpl w:val="DB804FBA"/>
    <w:lvl w:ilvl="0" w:tplc="040C0005">
      <w:start w:val="1"/>
      <w:numFmt w:val="bullet"/>
      <w:lvlText w:val=""/>
      <w:lvlJc w:val="left"/>
      <w:pPr>
        <w:tabs>
          <w:tab w:val="num" w:pos="878"/>
        </w:tabs>
        <w:ind w:left="878" w:hanging="360"/>
      </w:pPr>
      <w:rPr>
        <w:rFonts w:ascii="Wingdings" w:hAnsi="Wingdings"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3" w15:restartNumberingAfterBreak="0">
    <w:nsid w:val="2D7174A6"/>
    <w:multiLevelType w:val="hybridMultilevel"/>
    <w:tmpl w:val="914C99DE"/>
    <w:lvl w:ilvl="0" w:tplc="040C0001">
      <w:start w:val="1"/>
      <w:numFmt w:val="bullet"/>
      <w:lvlText w:val=""/>
      <w:lvlJc w:val="left"/>
      <w:pPr>
        <w:tabs>
          <w:tab w:val="num" w:pos="878"/>
        </w:tabs>
        <w:ind w:left="878" w:hanging="360"/>
      </w:pPr>
      <w:rPr>
        <w:rFonts w:ascii="Symbol" w:hAnsi="Symbol" w:hint="default"/>
      </w:rPr>
    </w:lvl>
    <w:lvl w:ilvl="1" w:tplc="040C000F">
      <w:start w:val="1"/>
      <w:numFmt w:val="decimal"/>
      <w:lvlText w:val="%2."/>
      <w:lvlJc w:val="left"/>
      <w:pPr>
        <w:tabs>
          <w:tab w:val="num" w:pos="1598"/>
        </w:tabs>
        <w:ind w:left="1598" w:hanging="360"/>
      </w:pPr>
      <w:rPr>
        <w:rFonts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4" w15:restartNumberingAfterBreak="0">
    <w:nsid w:val="31013056"/>
    <w:multiLevelType w:val="hybridMultilevel"/>
    <w:tmpl w:val="3098C7D0"/>
    <w:lvl w:ilvl="0" w:tplc="040C0005">
      <w:start w:val="1"/>
      <w:numFmt w:val="bullet"/>
      <w:lvlText w:val=""/>
      <w:lvlJc w:val="left"/>
      <w:pPr>
        <w:tabs>
          <w:tab w:val="num" w:pos="878"/>
        </w:tabs>
        <w:ind w:left="878" w:hanging="360"/>
      </w:pPr>
      <w:rPr>
        <w:rFonts w:ascii="Wingdings" w:hAnsi="Wingdings"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5" w15:restartNumberingAfterBreak="0">
    <w:nsid w:val="32243B4D"/>
    <w:multiLevelType w:val="hybridMultilevel"/>
    <w:tmpl w:val="5016EC22"/>
    <w:lvl w:ilvl="0" w:tplc="040C000F">
      <w:start w:val="1"/>
      <w:numFmt w:val="decimal"/>
      <w:lvlText w:val="%1."/>
      <w:lvlJc w:val="left"/>
      <w:pPr>
        <w:tabs>
          <w:tab w:val="num" w:pos="878"/>
        </w:tabs>
        <w:ind w:left="878" w:hanging="360"/>
      </w:pPr>
      <w:rPr>
        <w:rFonts w:hint="default"/>
      </w:rPr>
    </w:lvl>
    <w:lvl w:ilvl="1" w:tplc="040C000F">
      <w:start w:val="1"/>
      <w:numFmt w:val="decimal"/>
      <w:lvlText w:val="%2."/>
      <w:lvlJc w:val="left"/>
      <w:pPr>
        <w:tabs>
          <w:tab w:val="num" w:pos="1598"/>
        </w:tabs>
        <w:ind w:left="1598" w:hanging="360"/>
      </w:pPr>
      <w:rPr>
        <w:rFonts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6" w15:restartNumberingAfterBreak="0">
    <w:nsid w:val="539A115A"/>
    <w:multiLevelType w:val="hybridMultilevel"/>
    <w:tmpl w:val="ABF09D6A"/>
    <w:lvl w:ilvl="0" w:tplc="040C0005">
      <w:start w:val="1"/>
      <w:numFmt w:val="bullet"/>
      <w:lvlText w:val=""/>
      <w:lvlJc w:val="left"/>
      <w:pPr>
        <w:tabs>
          <w:tab w:val="num" w:pos="878"/>
        </w:tabs>
        <w:ind w:left="878" w:hanging="360"/>
      </w:pPr>
      <w:rPr>
        <w:rFonts w:ascii="Wingdings" w:hAnsi="Wingdings"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7" w15:restartNumberingAfterBreak="0">
    <w:nsid w:val="53ED01FC"/>
    <w:multiLevelType w:val="hybridMultilevel"/>
    <w:tmpl w:val="CB7840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242E4E"/>
    <w:multiLevelType w:val="hybridMultilevel"/>
    <w:tmpl w:val="2DB83A52"/>
    <w:lvl w:ilvl="0" w:tplc="040C0005">
      <w:start w:val="1"/>
      <w:numFmt w:val="bullet"/>
      <w:lvlText w:val=""/>
      <w:lvlJc w:val="left"/>
      <w:pPr>
        <w:tabs>
          <w:tab w:val="num" w:pos="878"/>
        </w:tabs>
        <w:ind w:left="878" w:hanging="360"/>
      </w:pPr>
      <w:rPr>
        <w:rFonts w:ascii="Wingdings" w:hAnsi="Wingdings"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9" w15:restartNumberingAfterBreak="0">
    <w:nsid w:val="592E0B71"/>
    <w:multiLevelType w:val="hybridMultilevel"/>
    <w:tmpl w:val="31808240"/>
    <w:lvl w:ilvl="0" w:tplc="040C0001">
      <w:start w:val="1"/>
      <w:numFmt w:val="bullet"/>
      <w:lvlText w:val=""/>
      <w:lvlJc w:val="left"/>
      <w:pPr>
        <w:tabs>
          <w:tab w:val="num" w:pos="878"/>
        </w:tabs>
        <w:ind w:left="878" w:hanging="360"/>
      </w:pPr>
      <w:rPr>
        <w:rFonts w:ascii="Symbol" w:hAnsi="Symbol"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0" w15:restartNumberingAfterBreak="0">
    <w:nsid w:val="670277AA"/>
    <w:multiLevelType w:val="hybridMultilevel"/>
    <w:tmpl w:val="2982E7CE"/>
    <w:lvl w:ilvl="0" w:tplc="040C0005">
      <w:start w:val="1"/>
      <w:numFmt w:val="bullet"/>
      <w:lvlText w:val=""/>
      <w:lvlJc w:val="left"/>
      <w:pPr>
        <w:tabs>
          <w:tab w:val="num" w:pos="878"/>
        </w:tabs>
        <w:ind w:left="878" w:hanging="360"/>
      </w:pPr>
      <w:rPr>
        <w:rFonts w:ascii="Wingdings" w:hAnsi="Wingdings"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1" w15:restartNumberingAfterBreak="0">
    <w:nsid w:val="720204C7"/>
    <w:multiLevelType w:val="hybridMultilevel"/>
    <w:tmpl w:val="F2EC1224"/>
    <w:lvl w:ilvl="0" w:tplc="040C0005">
      <w:start w:val="1"/>
      <w:numFmt w:val="bullet"/>
      <w:lvlText w:val=""/>
      <w:lvlJc w:val="left"/>
      <w:pPr>
        <w:tabs>
          <w:tab w:val="num" w:pos="878"/>
        </w:tabs>
        <w:ind w:left="878" w:hanging="360"/>
      </w:pPr>
      <w:rPr>
        <w:rFonts w:ascii="Wingdings" w:hAnsi="Wingdings"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num w:numId="1">
    <w:abstractNumId w:val="4"/>
  </w:num>
  <w:num w:numId="2">
    <w:abstractNumId w:val="10"/>
  </w:num>
  <w:num w:numId="3">
    <w:abstractNumId w:val="8"/>
  </w:num>
  <w:num w:numId="4">
    <w:abstractNumId w:val="1"/>
  </w:num>
  <w:num w:numId="5">
    <w:abstractNumId w:val="11"/>
  </w:num>
  <w:num w:numId="6">
    <w:abstractNumId w:val="0"/>
  </w:num>
  <w:num w:numId="7">
    <w:abstractNumId w:val="7"/>
  </w:num>
  <w:num w:numId="8">
    <w:abstractNumId w:val="6"/>
  </w:num>
  <w:num w:numId="9">
    <w:abstractNumId w:val="2"/>
  </w:num>
  <w:num w:numId="10">
    <w:abstractNumId w:val="9"/>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D7"/>
    <w:rsid w:val="00005AC4"/>
    <w:rsid w:val="00067BFF"/>
    <w:rsid w:val="000C61D7"/>
    <w:rsid w:val="00105224"/>
    <w:rsid w:val="001318CC"/>
    <w:rsid w:val="0017048F"/>
    <w:rsid w:val="001C77B1"/>
    <w:rsid w:val="00265CAB"/>
    <w:rsid w:val="003508B7"/>
    <w:rsid w:val="00404280"/>
    <w:rsid w:val="004A7509"/>
    <w:rsid w:val="004F5DD7"/>
    <w:rsid w:val="00546EC8"/>
    <w:rsid w:val="00577FC6"/>
    <w:rsid w:val="00581F0E"/>
    <w:rsid w:val="00604AD1"/>
    <w:rsid w:val="0064433C"/>
    <w:rsid w:val="006667D7"/>
    <w:rsid w:val="00712889"/>
    <w:rsid w:val="00747968"/>
    <w:rsid w:val="0079165C"/>
    <w:rsid w:val="00845DF7"/>
    <w:rsid w:val="00881C41"/>
    <w:rsid w:val="008A5D3E"/>
    <w:rsid w:val="00A56A13"/>
    <w:rsid w:val="00A67BFD"/>
    <w:rsid w:val="00A73A5F"/>
    <w:rsid w:val="00A76221"/>
    <w:rsid w:val="00B30870"/>
    <w:rsid w:val="00BC2F57"/>
    <w:rsid w:val="00CD1587"/>
    <w:rsid w:val="00E1128D"/>
    <w:rsid w:val="00E1553E"/>
    <w:rsid w:val="00E83BA8"/>
    <w:rsid w:val="00E92C5F"/>
    <w:rsid w:val="00E96645"/>
    <w:rsid w:val="00EB66BD"/>
    <w:rsid w:val="00F82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9D29E"/>
  <w15:chartTrackingRefBased/>
  <w15:docId w15:val="{82FA913B-899A-4558-AD0C-50604082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spacing w:after="60"/>
      <w:jc w:val="center"/>
      <w:outlineLvl w:val="1"/>
    </w:pPr>
    <w:rPr>
      <w:rFonts w:ascii="Arial" w:hAnsi="Arial" w:cs="Arial"/>
      <w:b/>
      <w:bCs/>
      <w:i/>
      <w:iCs/>
      <w:u w:val="single"/>
    </w:rPr>
  </w:style>
  <w:style w:type="paragraph" w:styleId="Titre3">
    <w:name w:val="heading 3"/>
    <w:basedOn w:val="Normal"/>
    <w:next w:val="Corpsdetexte"/>
    <w:qFormat/>
    <w:pPr>
      <w:keepNext/>
      <w:spacing w:before="240" w:after="60"/>
      <w:jc w:val="both"/>
      <w:outlineLvl w:val="2"/>
    </w:pPr>
    <w:rPr>
      <w:rFonts w:ascii="Arial" w:hAnsi="Arial"/>
      <w:sz w:val="24"/>
    </w:rPr>
  </w:style>
  <w:style w:type="paragraph" w:styleId="Titre4">
    <w:name w:val="heading 4"/>
    <w:basedOn w:val="Normal"/>
    <w:next w:val="Normal"/>
    <w:qFormat/>
    <w:pPr>
      <w:keepNext/>
      <w:jc w:val="center"/>
      <w:outlineLvl w:val="3"/>
    </w:pPr>
    <w:rPr>
      <w:rFonts w:ascii="Arial" w:hAnsi="Arial"/>
      <w:sz w:val="24"/>
    </w:rPr>
  </w:style>
  <w:style w:type="paragraph" w:styleId="Titre5">
    <w:name w:val="heading 5"/>
    <w:basedOn w:val="Normal"/>
    <w:next w:val="Normal"/>
    <w:qFormat/>
    <w:pPr>
      <w:keepNext/>
      <w:spacing w:before="60" w:after="60"/>
      <w:outlineLvl w:val="4"/>
    </w:pPr>
    <w:rPr>
      <w:rFonts w:ascii="Arial" w:hAnsi="Arial" w:cs="Arial"/>
      <w:b/>
      <w:bCs/>
    </w:rPr>
  </w:style>
  <w:style w:type="paragraph" w:styleId="Titre6">
    <w:name w:val="heading 6"/>
    <w:basedOn w:val="Normal"/>
    <w:next w:val="Normal"/>
    <w:qFormat/>
    <w:pPr>
      <w:keepNext/>
      <w:spacing w:before="80" w:after="60"/>
      <w:jc w:val="both"/>
      <w:outlineLvl w:val="5"/>
    </w:pPr>
    <w:rPr>
      <w:rFonts w:ascii="Arial" w:hAnsi="Arial" w:cs="Arial"/>
      <w:b/>
      <w:bCs/>
    </w:rPr>
  </w:style>
  <w:style w:type="paragraph" w:styleId="Titre7">
    <w:name w:val="heading 7"/>
    <w:basedOn w:val="Normal"/>
    <w:next w:val="Normal"/>
    <w:qFormat/>
    <w:pPr>
      <w:keepNext/>
      <w:jc w:val="both"/>
      <w:outlineLvl w:val="6"/>
    </w:pPr>
    <w:rPr>
      <w:rFonts w:ascii="Arial" w:hAnsi="Arial" w:cs="Arial"/>
      <w:b/>
      <w:bCs/>
      <w:color w:val="000099"/>
      <w:sz w:val="22"/>
    </w:rPr>
  </w:style>
  <w:style w:type="paragraph" w:styleId="Titre8">
    <w:name w:val="heading 8"/>
    <w:basedOn w:val="Normal"/>
    <w:next w:val="Normal"/>
    <w:qFormat/>
    <w:pPr>
      <w:keepNext/>
      <w:jc w:val="center"/>
      <w:outlineLvl w:val="7"/>
    </w:pPr>
    <w:rPr>
      <w:rFonts w:ascii="Arial" w:hAnsi="Arial" w:cs="Arial"/>
      <w:b/>
      <w:bCs/>
      <w:i/>
      <w:iCs/>
      <w:color w:val="000099"/>
      <w:sz w:val="28"/>
      <w:szCs w:val="28"/>
    </w:rPr>
  </w:style>
  <w:style w:type="paragraph" w:styleId="Titre9">
    <w:name w:val="heading 9"/>
    <w:basedOn w:val="Normal"/>
    <w:next w:val="Normal"/>
    <w:qFormat/>
    <w:pPr>
      <w:keepNext/>
      <w:autoSpaceDE w:val="0"/>
      <w:autoSpaceDN w:val="0"/>
      <w:adjustRightInd w:val="0"/>
      <w:outlineLvl w:val="8"/>
    </w:pPr>
    <w:rPr>
      <w:rFonts w:ascii="Arial" w:hAnsi="Arial"/>
      <w:b/>
      <w:bCs/>
      <w:color w:val="FF0000"/>
      <w:sz w:val="48"/>
      <w:szCs w:val="4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rPr>
      <w:b/>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jc w:val="center"/>
    </w:pPr>
    <w:rPr>
      <w:b/>
    </w:rPr>
  </w:style>
  <w:style w:type="paragraph" w:styleId="Corpsdetexte3">
    <w:name w:val="Body Text 3"/>
    <w:basedOn w:val="Normal"/>
    <w:pPr>
      <w:jc w:val="right"/>
    </w:pPr>
    <w:rPr>
      <w:b/>
    </w:rPr>
  </w:style>
  <w:style w:type="paragraph" w:customStyle="1" w:styleId="Liaisons">
    <w:name w:val="Liaisons"/>
    <w:basedOn w:val="Corpsdetexte"/>
    <w:pPr>
      <w:ind w:firstLine="284"/>
    </w:pPr>
    <w:rPr>
      <w:rFonts w:ascii="Arial" w:hAnsi="Arial"/>
      <w:b w:val="0"/>
      <w:sz w:val="22"/>
    </w:rPr>
  </w:style>
  <w:style w:type="paragraph" w:customStyle="1" w:styleId="Automatisme">
    <w:name w:val="Automatisme"/>
    <w:basedOn w:val="Liaisons"/>
    <w:rPr>
      <w:noProof/>
    </w:rPr>
  </w:style>
  <w:style w:type="paragraph" w:styleId="NormalWeb">
    <w:name w:val="Normal (Web)"/>
    <w:basedOn w:val="Normal"/>
    <w:pPr>
      <w:spacing w:before="100" w:beforeAutospacing="1" w:after="100" w:afterAutospacing="1"/>
    </w:pPr>
    <w:rPr>
      <w:color w:val="000000"/>
      <w:sz w:val="24"/>
      <w:szCs w:val="24"/>
    </w:rPr>
  </w:style>
  <w:style w:type="paragraph" w:styleId="Lgende">
    <w:name w:val="caption"/>
    <w:basedOn w:val="Normal"/>
    <w:next w:val="Normal"/>
    <w:qFormat/>
    <w:pPr>
      <w:spacing w:after="60"/>
    </w:pPr>
    <w:rPr>
      <w:rFonts w:ascii="Arial" w:hAnsi="Arial" w:cs="Arial"/>
      <w:b/>
      <w:bCs/>
    </w:rPr>
  </w:style>
  <w:style w:type="paragraph" w:styleId="Retraitcorpsdetexte">
    <w:name w:val="Body Text Indent"/>
    <w:basedOn w:val="Normal"/>
    <w:pPr>
      <w:autoSpaceDE w:val="0"/>
      <w:autoSpaceDN w:val="0"/>
      <w:adjustRightInd w:val="0"/>
      <w:spacing w:before="112"/>
      <w:ind w:left="144"/>
      <w:jc w:val="both"/>
    </w:pPr>
    <w:rPr>
      <w:rFonts w:ascii="Arial" w:hAnsi="Arial" w:cs="Arial"/>
      <w:b/>
      <w:bCs/>
      <w:sz w:val="22"/>
      <w:szCs w:val="22"/>
    </w:rPr>
  </w:style>
  <w:style w:type="paragraph" w:customStyle="1" w:styleId="Paragraphes">
    <w:name w:val="Paragraphes"/>
    <w:basedOn w:val="Normal"/>
    <w:pPr>
      <w:autoSpaceDE w:val="0"/>
      <w:autoSpaceDN w:val="0"/>
      <w:adjustRightInd w:val="0"/>
      <w:spacing w:before="43"/>
      <w:ind w:left="158"/>
      <w:jc w:val="both"/>
    </w:pPr>
    <w:rPr>
      <w:rFonts w:ascii="Arial" w:hAnsi="Arial" w:cs="Arial"/>
    </w:rPr>
  </w:style>
  <w:style w:type="paragraph" w:customStyle="1" w:styleId="Titreparagraphe">
    <w:name w:val="Titre paragraphe"/>
    <w:basedOn w:val="Normal"/>
    <w:pPr>
      <w:spacing w:before="120" w:after="120"/>
      <w:jc w:val="both"/>
    </w:pPr>
    <w:rPr>
      <w:rFonts w:ascii="Arial" w:hAnsi="Arial" w:cs="Arial"/>
      <w:b/>
      <w:bCs/>
      <w:sz w:val="24"/>
      <w:u w:val="single"/>
    </w:rPr>
  </w:style>
  <w:style w:type="paragraph" w:customStyle="1" w:styleId="Titresousparagraphe">
    <w:name w:val="Titre sous paragraphe"/>
    <w:basedOn w:val="Normal"/>
    <w:link w:val="TitresousparagrapheCar"/>
    <w:pPr>
      <w:spacing w:before="60" w:after="60"/>
      <w:jc w:val="both"/>
    </w:pPr>
    <w:rPr>
      <w:rFonts w:ascii="Arial" w:hAnsi="Arial" w:cs="Arial"/>
      <w:b/>
      <w:bCs/>
      <w:sz w:val="22"/>
      <w:u w:val="single"/>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table" w:styleId="Grilledutableau">
    <w:name w:val="Table Grid"/>
    <w:basedOn w:val="TableauNormal"/>
    <w:rsid w:val="00A5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rsid w:val="00EB66BD"/>
    <w:pPr>
      <w:spacing w:before="120" w:line="360" w:lineRule="auto"/>
      <w:ind w:left="1134" w:right="1135"/>
      <w:jc w:val="center"/>
    </w:pPr>
    <w:rPr>
      <w:b/>
      <w:bCs/>
      <w:i/>
      <w:iCs/>
      <w:sz w:val="28"/>
    </w:rPr>
  </w:style>
  <w:style w:type="paragraph" w:styleId="Retraitcorpsdetexte2">
    <w:name w:val="Body Text Indent 2"/>
    <w:basedOn w:val="Normal"/>
    <w:rsid w:val="003508B7"/>
    <w:pPr>
      <w:spacing w:before="120" w:line="360" w:lineRule="auto"/>
      <w:ind w:left="1134"/>
      <w:jc w:val="both"/>
    </w:pPr>
    <w:rPr>
      <w:i/>
      <w:iCs/>
      <w:sz w:val="24"/>
    </w:rPr>
  </w:style>
  <w:style w:type="character" w:styleId="Lienhypertexte">
    <w:name w:val="Hyperlink"/>
    <w:basedOn w:val="Policepardfaut"/>
    <w:rsid w:val="00577FC6"/>
    <w:rPr>
      <w:color w:val="0000FF"/>
      <w:u w:val="single"/>
    </w:rPr>
  </w:style>
  <w:style w:type="character" w:styleId="lev">
    <w:name w:val="Strong"/>
    <w:basedOn w:val="Policepardfaut"/>
    <w:qFormat/>
    <w:rsid w:val="00577FC6"/>
    <w:rPr>
      <w:b/>
      <w:bCs/>
    </w:rPr>
  </w:style>
  <w:style w:type="character" w:customStyle="1" w:styleId="style4">
    <w:name w:val="style4"/>
    <w:basedOn w:val="Policepardfaut"/>
    <w:rsid w:val="00577FC6"/>
  </w:style>
  <w:style w:type="character" w:customStyle="1" w:styleId="TitresousparagrapheCar">
    <w:name w:val="Titre sous paragraphe Car"/>
    <w:basedOn w:val="Policepardfaut"/>
    <w:link w:val="Titresousparagraphe"/>
    <w:rsid w:val="00577FC6"/>
    <w:rPr>
      <w:rFonts w:ascii="Arial" w:hAnsi="Arial" w:cs="Arial"/>
      <w:b/>
      <w:bCs/>
      <w:sz w:val="22"/>
      <w:u w:val="single"/>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387350">
      <w:bodyDiv w:val="1"/>
      <w:marLeft w:val="0"/>
      <w:marRight w:val="0"/>
      <w:marTop w:val="0"/>
      <w:marBottom w:val="0"/>
      <w:divBdr>
        <w:top w:val="none" w:sz="0" w:space="0" w:color="auto"/>
        <w:left w:val="none" w:sz="0" w:space="0" w:color="auto"/>
        <w:bottom w:val="none" w:sz="0" w:space="0" w:color="auto"/>
        <w:right w:val="none" w:sz="0" w:space="0" w:color="auto"/>
      </w:divBdr>
      <w:divsChild>
        <w:div w:id="6626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73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00290393">
          <w:blockQuote w:val="1"/>
          <w:marLeft w:val="720"/>
          <w:marRight w:val="720"/>
          <w:marTop w:val="100"/>
          <w:marBottom w:val="100"/>
          <w:divBdr>
            <w:top w:val="none" w:sz="0" w:space="0" w:color="auto"/>
            <w:left w:val="none" w:sz="0" w:space="0" w:color="auto"/>
            <w:bottom w:val="none" w:sz="0" w:space="0" w:color="auto"/>
            <w:right w:val="none" w:sz="0" w:space="0" w:color="auto"/>
          </w:divBdr>
        </w:div>
        <w:div w:id="90062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04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52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418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620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748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98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92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578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250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377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8397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758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832234">
      <w:bodyDiv w:val="1"/>
      <w:marLeft w:val="0"/>
      <w:marRight w:val="0"/>
      <w:marTop w:val="0"/>
      <w:marBottom w:val="0"/>
      <w:divBdr>
        <w:top w:val="none" w:sz="0" w:space="0" w:color="auto"/>
        <w:left w:val="none" w:sz="0" w:space="0" w:color="auto"/>
        <w:bottom w:val="none" w:sz="0" w:space="0" w:color="auto"/>
        <w:right w:val="none" w:sz="0" w:space="0" w:color="auto"/>
      </w:divBdr>
      <w:divsChild>
        <w:div w:id="126320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64264951">
          <w:blockQuote w:val="1"/>
          <w:marLeft w:val="720"/>
          <w:marRight w:val="720"/>
          <w:marTop w:val="100"/>
          <w:marBottom w:val="100"/>
          <w:divBdr>
            <w:top w:val="none" w:sz="0" w:space="0" w:color="auto"/>
            <w:left w:val="none" w:sz="0" w:space="0" w:color="auto"/>
            <w:bottom w:val="none" w:sz="0" w:space="0" w:color="auto"/>
            <w:right w:val="none" w:sz="0" w:space="0" w:color="auto"/>
          </w:divBdr>
        </w:div>
        <w:div w:id="28909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4123170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354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616257518">
          <w:blockQuote w:val="1"/>
          <w:marLeft w:val="720"/>
          <w:marRight w:val="720"/>
          <w:marTop w:val="100"/>
          <w:marBottom w:val="100"/>
          <w:divBdr>
            <w:top w:val="none" w:sz="0" w:space="0" w:color="auto"/>
            <w:left w:val="none" w:sz="0" w:space="0" w:color="auto"/>
            <w:bottom w:val="none" w:sz="0" w:space="0" w:color="auto"/>
            <w:right w:val="none" w:sz="0" w:space="0" w:color="auto"/>
          </w:divBdr>
        </w:div>
        <w:div w:id="643899338">
          <w:blockQuote w:val="1"/>
          <w:marLeft w:val="720"/>
          <w:marRight w:val="720"/>
          <w:marTop w:val="100"/>
          <w:marBottom w:val="100"/>
          <w:divBdr>
            <w:top w:val="none" w:sz="0" w:space="0" w:color="auto"/>
            <w:left w:val="none" w:sz="0" w:space="0" w:color="auto"/>
            <w:bottom w:val="none" w:sz="0" w:space="0" w:color="auto"/>
            <w:right w:val="none" w:sz="0" w:space="0" w:color="auto"/>
          </w:divBdr>
        </w:div>
        <w:div w:id="77366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943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872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43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0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908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56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7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421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827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02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943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26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143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97291">
      <w:bodyDiv w:val="1"/>
      <w:marLeft w:val="0"/>
      <w:marRight w:val="0"/>
      <w:marTop w:val="0"/>
      <w:marBottom w:val="0"/>
      <w:divBdr>
        <w:top w:val="none" w:sz="0" w:space="0" w:color="auto"/>
        <w:left w:val="none" w:sz="0" w:space="0" w:color="auto"/>
        <w:bottom w:val="none" w:sz="0" w:space="0" w:color="auto"/>
        <w:right w:val="none" w:sz="0" w:space="0" w:color="auto"/>
      </w:divBdr>
    </w:div>
    <w:div w:id="16751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ygiene-securite.ac-aix-marseille.fr/PDF/Extrait%20du%20Code%20du%20Travail%20doc%20uniqu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te-securite.travail.gouv.fr/systeme/pdf/circ180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nte-securite.travail.gouv.fr/systeme/pdf/circ18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Application%20Data\Microsoft\Mod&#232;les\BTS%20MI\Cou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Template>
  <TotalTime>1</TotalTime>
  <Pages>4</Pages>
  <Words>1997</Words>
  <Characters>10986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I – STRUCTURE GENERALE D’UN SYSTEME AUTOMATISE :</vt:lpstr>
    </vt:vector>
  </TitlesOfParts>
  <Company>DAMAGE INC.</Company>
  <LinksUpToDate>false</LinksUpToDate>
  <CharactersWithSpaces>12958</CharactersWithSpaces>
  <SharedDoc>false</SharedDoc>
  <HLinks>
    <vt:vector size="18" baseType="variant">
      <vt:variant>
        <vt:i4>7077998</vt:i4>
      </vt:variant>
      <vt:variant>
        <vt:i4>6</vt:i4>
      </vt:variant>
      <vt:variant>
        <vt:i4>0</vt:i4>
      </vt:variant>
      <vt:variant>
        <vt:i4>5</vt:i4>
      </vt:variant>
      <vt:variant>
        <vt:lpwstr>http://www.sante-securite.travail.gouv.fr/systeme/pdf/circ1804.pdf</vt:lpwstr>
      </vt:variant>
      <vt:variant>
        <vt:lpwstr/>
      </vt:variant>
      <vt:variant>
        <vt:i4>5177420</vt:i4>
      </vt:variant>
      <vt:variant>
        <vt:i4>3</vt:i4>
      </vt:variant>
      <vt:variant>
        <vt:i4>0</vt:i4>
      </vt:variant>
      <vt:variant>
        <vt:i4>5</vt:i4>
      </vt:variant>
      <vt:variant>
        <vt:lpwstr>http://www.hygiene-securite.ac-aix-marseille.fr/PDF/Extrait du Code du Travail doc unique.pdf</vt:lpwstr>
      </vt:variant>
      <vt:variant>
        <vt:lpwstr/>
      </vt:variant>
      <vt:variant>
        <vt:i4>7077998</vt:i4>
      </vt:variant>
      <vt:variant>
        <vt:i4>0</vt:i4>
      </vt:variant>
      <vt:variant>
        <vt:i4>0</vt:i4>
      </vt:variant>
      <vt:variant>
        <vt:i4>5</vt:i4>
      </vt:variant>
      <vt:variant>
        <vt:lpwstr>http://www.sante-securite.travail.gouv.fr/systeme/pdf/circ1804.pdf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STRUCTURE GENERALE D’UN SYSTEME AUTOMATISE :</dc:title>
  <dc:subject/>
  <dc:creator>FAIGNER H.</dc:creator>
  <cp:keywords/>
  <dc:description/>
  <cp:lastModifiedBy>Cousin Hub</cp:lastModifiedBy>
  <cp:revision>3</cp:revision>
  <cp:lastPrinted>2010-08-10T10:31:00Z</cp:lastPrinted>
  <dcterms:created xsi:type="dcterms:W3CDTF">2020-08-22T14:16:00Z</dcterms:created>
  <dcterms:modified xsi:type="dcterms:W3CDTF">2020-08-22T14:16:00Z</dcterms:modified>
</cp:coreProperties>
</file>