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6699" w14:textId="77777777" w:rsidR="00D4621F" w:rsidRDefault="00D4621F" w:rsidP="00D4621F">
      <w:pPr>
        <w:pStyle w:val="Titreparagraphe"/>
      </w:pPr>
      <w:r w:rsidRPr="006B6D1C">
        <w:rPr>
          <w:highlight w:val="yellow"/>
        </w:rPr>
        <w:t xml:space="preserve">PARTIE </w:t>
      </w:r>
      <w:r>
        <w:rPr>
          <w:highlight w:val="yellow"/>
        </w:rPr>
        <w:t>1</w:t>
      </w:r>
      <w:r w:rsidRPr="006B6D1C">
        <w:rPr>
          <w:highlight w:val="yellow"/>
        </w:rPr>
        <w:t> : ETUDE D’UN POSTE D’ETAMAGE</w:t>
      </w:r>
    </w:p>
    <w:p w14:paraId="782DBA25" w14:textId="77777777" w:rsidR="00D4621F" w:rsidRDefault="00D4621F" w:rsidP="00D4621F">
      <w:pPr>
        <w:pStyle w:val="Titresousparagraphe"/>
      </w:pPr>
      <w:r>
        <w:t xml:space="preserve">Situation initiale : </w:t>
      </w:r>
    </w:p>
    <w:p w14:paraId="0D4B10FC" w14:textId="77777777" w:rsidR="00D4621F" w:rsidRDefault="00D4621F" w:rsidP="00D4621F">
      <w:pPr>
        <w:pStyle w:val="Paragraphes"/>
      </w:pPr>
      <w:r w:rsidRPr="006C2B03">
        <w:rPr>
          <w:b/>
          <w:bCs/>
        </w:rPr>
        <w:t>Deux postes d’étamage</w:t>
      </w:r>
      <w:r>
        <w:t xml:space="preserve"> (dépôt d’étain sur des fils de cuivre) rentrant dans le processus de fabrication de disjoncteurs tombent souvent en panne. </w:t>
      </w:r>
      <w:r w:rsidRPr="006C2B03">
        <w:rPr>
          <w:b/>
          <w:bCs/>
        </w:rPr>
        <w:t>Il a été décidé de mener une action d’amélioration sur ces postes</w:t>
      </w:r>
      <w:r>
        <w:t>.</w:t>
      </w:r>
    </w:p>
    <w:p w14:paraId="13D74A9F" w14:textId="77777777" w:rsidR="00D4621F" w:rsidRDefault="00D4621F" w:rsidP="00D4621F">
      <w:pPr>
        <w:pStyle w:val="Titresousparagraphe"/>
      </w:pPr>
      <w:r>
        <w:t>Rôle des postes :</w:t>
      </w:r>
    </w:p>
    <w:p w14:paraId="45567CA5" w14:textId="77777777" w:rsidR="00D4621F" w:rsidRDefault="00D4621F" w:rsidP="00D4621F">
      <w:pPr>
        <w:pStyle w:val="Paragraphes"/>
      </w:pPr>
      <w:r>
        <w:t xml:space="preserve">Dans bol d’étain, chauffé de </w:t>
      </w:r>
      <w:smartTag w:uri="urn:schemas-microsoft-com:office:smarttags" w:element="metricconverter">
        <w:smartTagPr>
          <w:attr w:name="ProductID" w:val="350ﾰC"/>
        </w:smartTagPr>
        <w:r>
          <w:t>350°C</w:t>
        </w:r>
      </w:smartTag>
      <w:r>
        <w:t xml:space="preserve"> à </w:t>
      </w:r>
      <w:smartTag w:uri="urn:schemas-microsoft-com:office:smarttags" w:element="metricconverter">
        <w:smartTagPr>
          <w:attr w:name="ProductID" w:val="450ﾰC"/>
        </w:smartTagPr>
        <w:r>
          <w:t>450°C</w:t>
        </w:r>
      </w:smartTag>
      <w:r>
        <w:t>, 2 opératrices sont chargées de tremper les extrémités des fils de cuivre des relais de disjoncteurs ; opération nécessaire afin d’assurer une parfaite soudure des fils lors du montage final.</w:t>
      </w:r>
    </w:p>
    <w:p w14:paraId="21F89957" w14:textId="77777777" w:rsidR="00D4621F" w:rsidRDefault="00D4621F" w:rsidP="00D4621F">
      <w:pPr>
        <w:pStyle w:val="Titresousparagraphe"/>
      </w:pPr>
      <w:r>
        <w:t>Problèmes rencontrés :</w:t>
      </w:r>
    </w:p>
    <w:p w14:paraId="591F5873" w14:textId="77777777" w:rsidR="00D4621F" w:rsidRDefault="00D4621F" w:rsidP="00D4621F">
      <w:pPr>
        <w:pStyle w:val="Paragraphes"/>
      </w:pPr>
      <w:r>
        <w:t xml:space="preserve">La fréquence des défaillances a beaucoup augmenté. Les interventions de maintenance corrective restent généralement bénignes, </w:t>
      </w:r>
      <w:r w:rsidRPr="006B6D1C">
        <w:rPr>
          <w:b/>
          <w:bCs/>
        </w:rPr>
        <w:t>mais l’inertie des bols d’étain impose un refroidissement avant intervention d’une heure et une remise en chauffe après intervention également d’une heure</w:t>
      </w:r>
      <w:r>
        <w:t xml:space="preserve"> ; donc des pertes de production importante et des risques accrus de tomber en rupture de stock de relais étamés.</w:t>
      </w:r>
    </w:p>
    <w:p w14:paraId="2291164F" w14:textId="77777777" w:rsidR="00D4621F" w:rsidRDefault="00D4621F" w:rsidP="00D4621F">
      <w:pPr>
        <w:pStyle w:val="Titresousparagraphe"/>
      </w:pPr>
      <w:r>
        <w:t>Données économiques de la situation initiale :</w:t>
      </w:r>
    </w:p>
    <w:p w14:paraId="3311A912" w14:textId="77777777" w:rsidR="00D4621F" w:rsidRDefault="00D4621F" w:rsidP="00616D18">
      <w:pPr>
        <w:pStyle w:val="Paragraphes"/>
        <w:numPr>
          <w:ilvl w:val="0"/>
          <w:numId w:val="4"/>
        </w:numPr>
      </w:pPr>
      <w:r>
        <w:t>Taux horaire de perte de production : 18,3 €</w:t>
      </w:r>
    </w:p>
    <w:p w14:paraId="478FDF3F" w14:textId="77777777" w:rsidR="00D4621F" w:rsidRDefault="00D4621F" w:rsidP="00616D18">
      <w:pPr>
        <w:pStyle w:val="Paragraphes"/>
        <w:numPr>
          <w:ilvl w:val="0"/>
          <w:numId w:val="4"/>
        </w:numPr>
      </w:pPr>
      <w:r>
        <w:t>Nb d’interventions de maintenance corrective effectuées durant l’année 2001 sur l’ensemble des 2 postes : 91</w:t>
      </w:r>
    </w:p>
    <w:p w14:paraId="75744734" w14:textId="77777777" w:rsidR="00D4621F" w:rsidRDefault="00D4621F" w:rsidP="00616D18">
      <w:pPr>
        <w:pStyle w:val="Paragraphes"/>
        <w:numPr>
          <w:ilvl w:val="0"/>
          <w:numId w:val="4"/>
        </w:numPr>
      </w:pPr>
      <w:r>
        <w:t>Durée moyenne d’une intervention de maintenance corrective : 20 minutes</w:t>
      </w:r>
    </w:p>
    <w:p w14:paraId="08DC957F" w14:textId="77777777" w:rsidR="00D4621F" w:rsidRDefault="00D4621F" w:rsidP="00616D18">
      <w:pPr>
        <w:pStyle w:val="Paragraphes"/>
        <w:numPr>
          <w:ilvl w:val="0"/>
          <w:numId w:val="4"/>
        </w:numPr>
      </w:pPr>
      <w:r>
        <w:t>Taux horaire d’un agent de maintenance : 30 €</w:t>
      </w:r>
    </w:p>
    <w:p w14:paraId="115FE981" w14:textId="77777777" w:rsidR="00D4621F" w:rsidRDefault="00D4621F" w:rsidP="00616D18">
      <w:pPr>
        <w:pStyle w:val="Paragraphes"/>
        <w:numPr>
          <w:ilvl w:val="0"/>
          <w:numId w:val="4"/>
        </w:numPr>
      </w:pPr>
      <w:r>
        <w:t>Coût annuel des pièces de rechange pour l’ensemble des 2 postes : 2300 €</w:t>
      </w:r>
    </w:p>
    <w:p w14:paraId="278DAE77" w14:textId="77777777" w:rsidR="00D4621F" w:rsidRDefault="00D4621F" w:rsidP="00D4621F">
      <w:pPr>
        <w:pStyle w:val="Titresousparagraphe"/>
      </w:pPr>
      <w:r>
        <w:t>Données économiques relatives à la nouvelle installation :</w:t>
      </w:r>
    </w:p>
    <w:p w14:paraId="016AD257" w14:textId="77777777" w:rsidR="00D4621F" w:rsidRDefault="00D4621F" w:rsidP="00616D18">
      <w:pPr>
        <w:pStyle w:val="Paragraphes"/>
        <w:numPr>
          <w:ilvl w:val="0"/>
          <w:numId w:val="5"/>
        </w:numPr>
      </w:pPr>
      <w:r>
        <w:t>Coût de remise à neuf de l’installation : 915 € par poste</w:t>
      </w:r>
    </w:p>
    <w:p w14:paraId="7A14158A" w14:textId="77777777" w:rsidR="00D4621F" w:rsidRDefault="00D4621F" w:rsidP="00616D18">
      <w:pPr>
        <w:pStyle w:val="Paragraphes"/>
        <w:numPr>
          <w:ilvl w:val="0"/>
          <w:numId w:val="5"/>
        </w:numPr>
      </w:pPr>
      <w:r>
        <w:t>Heures d’étude et de réalisation : 40 heures pour les 2 postes</w:t>
      </w:r>
    </w:p>
    <w:p w14:paraId="6F8B4957" w14:textId="77777777" w:rsidR="00D4621F" w:rsidRDefault="00D4621F" w:rsidP="00616D18">
      <w:pPr>
        <w:pStyle w:val="Paragraphes"/>
        <w:numPr>
          <w:ilvl w:val="0"/>
          <w:numId w:val="5"/>
        </w:numPr>
      </w:pPr>
      <w:r>
        <w:t>Taux horaire d’un agent de maintenance : 30 €</w:t>
      </w:r>
    </w:p>
    <w:p w14:paraId="4D897DE0" w14:textId="77777777" w:rsidR="00D4621F" w:rsidRDefault="00D4621F" w:rsidP="00616D18">
      <w:pPr>
        <w:pStyle w:val="Paragraphes"/>
        <w:numPr>
          <w:ilvl w:val="0"/>
          <w:numId w:val="5"/>
        </w:numPr>
      </w:pPr>
      <w:r>
        <w:t>Améliorations envisagées : diminution du nombre de pannes par 3</w:t>
      </w:r>
    </w:p>
    <w:p w14:paraId="2EAECA2D" w14:textId="77777777" w:rsidR="00D4621F" w:rsidRDefault="00D4621F" w:rsidP="00616D18">
      <w:pPr>
        <w:pStyle w:val="Paragraphes"/>
        <w:numPr>
          <w:ilvl w:val="0"/>
          <w:numId w:val="5"/>
        </w:numPr>
      </w:pPr>
      <w:r>
        <w:t>L’amélioration ne perturbe en rien la production car les interventions sont effectuées de nuit</w:t>
      </w:r>
    </w:p>
    <w:p w14:paraId="028EE4FC" w14:textId="77777777" w:rsidR="00D4621F" w:rsidRDefault="00D4621F" w:rsidP="00D4621F">
      <w:pPr>
        <w:pStyle w:val="Titresousparagraphe"/>
      </w:pPr>
      <w:r>
        <w:t>Travail demandé :</w:t>
      </w:r>
    </w:p>
    <w:p w14:paraId="3EF359B5" w14:textId="4559CD67" w:rsidR="00D4621F" w:rsidRDefault="00D4621F" w:rsidP="00D4621F">
      <w:pPr>
        <w:pStyle w:val="Titresousparagraph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SUR</w:t>
      </w:r>
      <w:r w:rsidRPr="00606E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LE</w:t>
      </w:r>
      <w:r w:rsidRPr="00606E7D">
        <w:rPr>
          <w:i/>
          <w:sz w:val="28"/>
          <w:szCs w:val="28"/>
        </w:rPr>
        <w:t xml:space="preserve"> DOCUMENT </w:t>
      </w:r>
      <w:r>
        <w:rPr>
          <w:i/>
          <w:sz w:val="28"/>
          <w:szCs w:val="28"/>
        </w:rPr>
        <w:t>PAGE 2</w:t>
      </w:r>
    </w:p>
    <w:p w14:paraId="18C55D82" w14:textId="77777777" w:rsidR="00D4621F" w:rsidRPr="004D72ED" w:rsidRDefault="00D4621F" w:rsidP="00D4621F">
      <w:pPr>
        <w:pStyle w:val="Titresousparagraphe"/>
        <w:sectPr w:rsidR="00D4621F" w:rsidRPr="004D72ED">
          <w:headerReference w:type="default" r:id="rId7"/>
          <w:footerReference w:type="default" r:id="rId8"/>
          <w:pgSz w:w="11906" w:h="16838"/>
          <w:pgMar w:top="851" w:right="567" w:bottom="851" w:left="567" w:header="720" w:footer="720" w:gutter="0"/>
          <w:cols w:space="720"/>
        </w:sectPr>
      </w:pPr>
    </w:p>
    <w:p w14:paraId="66A10C28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Calculer le coût annuel actuel d’indisponibilité.</w:t>
      </w:r>
    </w:p>
    <w:p w14:paraId="4B5C42C2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Calculer le coût annuel actuel de maintenance corrective.</w:t>
      </w:r>
    </w:p>
    <w:p w14:paraId="2D79D95B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En déduire le coût annuel actuel de défaillance.</w:t>
      </w:r>
    </w:p>
    <w:p w14:paraId="36943979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Déterminer le montant total de l’investissement envisagé.</w:t>
      </w:r>
    </w:p>
    <w:p w14:paraId="6F6DA062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Déterminer le coût envisagé de défaillance.</w:t>
      </w:r>
    </w:p>
    <w:p w14:paraId="5BAED01A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Estimer le gain éventuel obtenu.</w:t>
      </w:r>
    </w:p>
    <w:p w14:paraId="5C726310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sz w:val="22"/>
        </w:rPr>
      </w:pPr>
      <w:r w:rsidRPr="004D72ED">
        <w:rPr>
          <w:rFonts w:ascii="Lucida Handwriting" w:hAnsi="Lucida Handwriting"/>
          <w:bCs/>
          <w:sz w:val="22"/>
        </w:rPr>
        <w:t>En déduire le seuil de rentabilité.</w:t>
      </w:r>
    </w:p>
    <w:p w14:paraId="2B4F530D" w14:textId="77777777" w:rsidR="00D4621F" w:rsidRPr="004D72ED" w:rsidRDefault="00D4621F" w:rsidP="00616D18">
      <w:pPr>
        <w:pStyle w:val="Paragraphes"/>
        <w:numPr>
          <w:ilvl w:val="0"/>
          <w:numId w:val="6"/>
        </w:numPr>
        <w:rPr>
          <w:rFonts w:ascii="Lucida Handwriting" w:hAnsi="Lucida Handwriting"/>
          <w:sz w:val="22"/>
        </w:rPr>
        <w:sectPr w:rsidR="00D4621F" w:rsidRPr="004D72ED" w:rsidSect="001C33EB">
          <w:type w:val="continuous"/>
          <w:pgSz w:w="11906" w:h="16838"/>
          <w:pgMar w:top="851" w:right="567" w:bottom="851" w:left="567" w:header="720" w:footer="72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4621F" w:rsidRPr="007228D9" w14:paraId="1C416CD3" w14:textId="77777777" w:rsidTr="00691EB4">
        <w:tc>
          <w:tcPr>
            <w:tcW w:w="10912" w:type="dxa"/>
          </w:tcPr>
          <w:p w14:paraId="1D4F88E6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lastRenderedPageBreak/>
              <w:t>Coût actuel d’indisponibilité</w:t>
            </w:r>
          </w:p>
          <w:p w14:paraId="0F43A94A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1C2252B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018BFB0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07E66FA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3BF104EA" w14:textId="77777777" w:rsidTr="00691EB4">
        <w:tc>
          <w:tcPr>
            <w:tcW w:w="10912" w:type="dxa"/>
          </w:tcPr>
          <w:p w14:paraId="14F8A044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Coût actuel de maintenance corrective</w:t>
            </w:r>
          </w:p>
          <w:p w14:paraId="2128FA5E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C199B53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D689B5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11B35EF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33771FFA" w14:textId="77777777" w:rsidTr="00691EB4">
        <w:tc>
          <w:tcPr>
            <w:tcW w:w="10912" w:type="dxa"/>
          </w:tcPr>
          <w:p w14:paraId="28565ED9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Coût actuel de défaillance</w:t>
            </w:r>
          </w:p>
          <w:p w14:paraId="14817C82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46923A4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2D19DD6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EA10CDB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784F2111" w14:textId="77777777" w:rsidTr="00691EB4">
        <w:tc>
          <w:tcPr>
            <w:tcW w:w="10912" w:type="dxa"/>
          </w:tcPr>
          <w:p w14:paraId="7C127B6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Montant envisagé de l’investissement</w:t>
            </w:r>
          </w:p>
          <w:p w14:paraId="6C1435F7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E673D24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9A16406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F86FAC4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4E16D401" w14:textId="77777777" w:rsidTr="00691EB4">
        <w:tc>
          <w:tcPr>
            <w:tcW w:w="10912" w:type="dxa"/>
          </w:tcPr>
          <w:p w14:paraId="0EB490B9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Coût de défaillance envisagé</w:t>
            </w:r>
          </w:p>
          <w:p w14:paraId="4020D350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4657703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377D042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467D404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1CA5CB79" w14:textId="77777777" w:rsidTr="00691EB4">
        <w:tc>
          <w:tcPr>
            <w:tcW w:w="10912" w:type="dxa"/>
          </w:tcPr>
          <w:p w14:paraId="5CD014C3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Gain obtenu</w:t>
            </w:r>
          </w:p>
          <w:p w14:paraId="35B953FB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1D7A78A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9432D6D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13295B3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D4621F" w:rsidRPr="007228D9" w14:paraId="29067DFC" w14:textId="77777777" w:rsidTr="00691EB4">
        <w:tc>
          <w:tcPr>
            <w:tcW w:w="10912" w:type="dxa"/>
          </w:tcPr>
          <w:p w14:paraId="1F7B9376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Seuil de rentabilité</w:t>
            </w:r>
          </w:p>
          <w:p w14:paraId="62D4D9AD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AAFAA73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02AC721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4263685" w14:textId="77777777" w:rsidR="00D4621F" w:rsidRPr="007228D9" w:rsidRDefault="00D4621F" w:rsidP="00691EB4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4C2B967" w14:textId="77777777" w:rsidR="00D4621F" w:rsidRDefault="00D4621F">
      <w:pPr>
        <w:rPr>
          <w:rFonts w:ascii="Arial" w:hAnsi="Arial" w:cs="Arial"/>
          <w:b/>
          <w:bCs/>
          <w:sz w:val="24"/>
          <w:highlight w:val="yellow"/>
          <w:u w:val="single"/>
        </w:rPr>
      </w:pPr>
      <w:r>
        <w:rPr>
          <w:highlight w:val="yellow"/>
        </w:rPr>
        <w:br w:type="page"/>
      </w:r>
    </w:p>
    <w:p w14:paraId="1D31E554" w14:textId="34BD7F20" w:rsidR="00D4621F" w:rsidRDefault="00D4621F" w:rsidP="00D4621F">
      <w:pPr>
        <w:pStyle w:val="Titreparagraphe"/>
      </w:pPr>
      <w:r w:rsidRPr="002A1D5D">
        <w:rPr>
          <w:highlight w:val="yellow"/>
        </w:rPr>
        <w:lastRenderedPageBreak/>
        <w:t xml:space="preserve">PARTIE </w:t>
      </w:r>
      <w:r>
        <w:rPr>
          <w:highlight w:val="yellow"/>
        </w:rPr>
        <w:t>2</w:t>
      </w:r>
      <w:r w:rsidRPr="002A1D5D">
        <w:rPr>
          <w:highlight w:val="yellow"/>
        </w:rPr>
        <w:t xml:space="preserve"> : </w:t>
      </w:r>
      <w:r>
        <w:rPr>
          <w:highlight w:val="yellow"/>
        </w:rPr>
        <w:t>REMPLACEMENT D’UN SYSTEME DE MANUTENTION</w:t>
      </w:r>
    </w:p>
    <w:p w14:paraId="1E37858F" w14:textId="77777777" w:rsidR="00D4621F" w:rsidRDefault="00D4621F" w:rsidP="00D4621F">
      <w:pPr>
        <w:pStyle w:val="Paragraphes"/>
      </w:pPr>
      <w:r>
        <w:t>Les coûts de maintenance d’un système de manutention augmentant, le service maintenance décide d’effectuer une étude pour décider de l’éventuel renouvellement de l’installation.</w:t>
      </w:r>
    </w:p>
    <w:p w14:paraId="454150E7" w14:textId="77777777" w:rsidR="00D4621F" w:rsidRPr="001231EE" w:rsidRDefault="00D4621F" w:rsidP="00D4621F">
      <w:pPr>
        <w:pStyle w:val="Paragraphes"/>
        <w:rPr>
          <w:b/>
          <w:i/>
        </w:rPr>
      </w:pPr>
      <w:r w:rsidRPr="001231EE">
        <w:rPr>
          <w:b/>
          <w:i/>
        </w:rPr>
        <w:t>Valeur d’achat VA de l’équipement : 2300€</w:t>
      </w:r>
    </w:p>
    <w:p w14:paraId="4E72BA45" w14:textId="77777777" w:rsidR="00D4621F" w:rsidRPr="004D72ED" w:rsidRDefault="00D4621F" w:rsidP="00616D18">
      <w:pPr>
        <w:pStyle w:val="Titresousparagraphe"/>
        <w:numPr>
          <w:ilvl w:val="0"/>
          <w:numId w:val="7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Compléter le tableau des coûts en € :</w:t>
      </w:r>
    </w:p>
    <w:p w14:paraId="2260CB99" w14:textId="06763492" w:rsidR="00D4621F" w:rsidRDefault="00D4621F" w:rsidP="00616D18">
      <w:pPr>
        <w:pStyle w:val="Titresousparagraphe"/>
        <w:numPr>
          <w:ilvl w:val="0"/>
          <w:numId w:val="7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En déduire la date de remplacement optimale du matériel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439"/>
        <w:gridCol w:w="2547"/>
        <w:gridCol w:w="1843"/>
        <w:gridCol w:w="4104"/>
      </w:tblGrid>
      <w:tr w:rsidR="00D4621F" w:rsidRPr="008E3279" w14:paraId="4533B436" w14:textId="77777777" w:rsidTr="00D4621F">
        <w:tc>
          <w:tcPr>
            <w:tcW w:w="829" w:type="dxa"/>
          </w:tcPr>
          <w:p w14:paraId="4858D289" w14:textId="77777777" w:rsidR="00D4621F" w:rsidRPr="008E3279" w:rsidRDefault="00D4621F" w:rsidP="00D4621F">
            <w:pPr>
              <w:pStyle w:val="Paragraphes"/>
              <w:ind w:left="0"/>
              <w:rPr>
                <w:b/>
              </w:rPr>
            </w:pPr>
            <w:r w:rsidRPr="008E3279">
              <w:rPr>
                <w:b/>
              </w:rPr>
              <w:t>Année</w:t>
            </w:r>
          </w:p>
        </w:tc>
        <w:tc>
          <w:tcPr>
            <w:tcW w:w="1439" w:type="dxa"/>
          </w:tcPr>
          <w:p w14:paraId="1291B162" w14:textId="77777777" w:rsidR="00D4621F" w:rsidRPr="008E3279" w:rsidRDefault="00D4621F" w:rsidP="00691EB4">
            <w:pPr>
              <w:pStyle w:val="Paragraphes"/>
              <w:ind w:left="0"/>
              <w:jc w:val="center"/>
              <w:rPr>
                <w:b/>
              </w:rPr>
            </w:pPr>
            <w:r w:rsidRPr="008E3279">
              <w:rPr>
                <w:b/>
              </w:rPr>
              <w:t>Coûts de maintenance</w:t>
            </w:r>
          </w:p>
        </w:tc>
        <w:tc>
          <w:tcPr>
            <w:tcW w:w="2547" w:type="dxa"/>
          </w:tcPr>
          <w:p w14:paraId="7A4EA762" w14:textId="77777777" w:rsidR="00D4621F" w:rsidRPr="008E3279" w:rsidRDefault="00D4621F" w:rsidP="00691EB4">
            <w:pPr>
              <w:pStyle w:val="Paragraphes"/>
              <w:ind w:left="0"/>
              <w:jc w:val="center"/>
              <w:rPr>
                <w:b/>
              </w:rPr>
            </w:pPr>
            <w:r w:rsidRPr="008E3279">
              <w:rPr>
                <w:b/>
              </w:rPr>
              <w:t>Coûts de maintenance cumulés</w:t>
            </w:r>
          </w:p>
        </w:tc>
        <w:tc>
          <w:tcPr>
            <w:tcW w:w="1843" w:type="dxa"/>
          </w:tcPr>
          <w:p w14:paraId="36784FF1" w14:textId="77777777" w:rsidR="00D4621F" w:rsidRPr="008E3279" w:rsidRDefault="00D4621F" w:rsidP="00691EB4">
            <w:pPr>
              <w:pStyle w:val="Paragraphes"/>
              <w:ind w:left="0"/>
              <w:jc w:val="center"/>
              <w:rPr>
                <w:b/>
              </w:rPr>
            </w:pPr>
            <w:r w:rsidRPr="008E3279">
              <w:rPr>
                <w:b/>
              </w:rPr>
              <w:t>Valeur de revente</w:t>
            </w:r>
          </w:p>
        </w:tc>
        <w:tc>
          <w:tcPr>
            <w:tcW w:w="4104" w:type="dxa"/>
          </w:tcPr>
          <w:p w14:paraId="409F9569" w14:textId="77777777" w:rsidR="00D4621F" w:rsidRPr="008E3279" w:rsidRDefault="00D4621F" w:rsidP="00691EB4">
            <w:pPr>
              <w:pStyle w:val="Paragraphes"/>
              <w:ind w:left="0"/>
              <w:jc w:val="center"/>
              <w:rPr>
                <w:b/>
              </w:rPr>
            </w:pPr>
            <w:r w:rsidRPr="008E3279">
              <w:rPr>
                <w:b/>
              </w:rPr>
              <w:t>(</w:t>
            </w:r>
            <w:proofErr w:type="spellStart"/>
            <w:r w:rsidRPr="008E3279">
              <w:rPr>
                <w:b/>
              </w:rPr>
              <w:t>VA+Coûts</w:t>
            </w:r>
            <w:proofErr w:type="spellEnd"/>
            <w:r w:rsidRPr="008E3279">
              <w:rPr>
                <w:b/>
              </w:rPr>
              <w:t xml:space="preserve"> cumulés moins valeur de revente)/n : </w:t>
            </w:r>
            <w:proofErr w:type="spellStart"/>
            <w:r w:rsidRPr="008E3279">
              <w:rPr>
                <w:b/>
              </w:rPr>
              <w:t>Cmu</w:t>
            </w:r>
            <w:proofErr w:type="spellEnd"/>
          </w:p>
        </w:tc>
      </w:tr>
      <w:tr w:rsidR="00D4621F" w14:paraId="0978E138" w14:textId="77777777" w:rsidTr="00D4621F">
        <w:tc>
          <w:tcPr>
            <w:tcW w:w="829" w:type="dxa"/>
          </w:tcPr>
          <w:p w14:paraId="6B955800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</w:t>
            </w:r>
          </w:p>
        </w:tc>
        <w:tc>
          <w:tcPr>
            <w:tcW w:w="1439" w:type="dxa"/>
          </w:tcPr>
          <w:p w14:paraId="5B5DF6C7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4874</w:t>
            </w:r>
          </w:p>
        </w:tc>
        <w:tc>
          <w:tcPr>
            <w:tcW w:w="2547" w:type="dxa"/>
          </w:tcPr>
          <w:p w14:paraId="3ED11705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766CF5C7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1600</w:t>
            </w:r>
          </w:p>
        </w:tc>
        <w:tc>
          <w:tcPr>
            <w:tcW w:w="4104" w:type="dxa"/>
          </w:tcPr>
          <w:p w14:paraId="4D1DC0C3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2938E97B" w14:textId="77777777" w:rsidTr="00D4621F">
        <w:tc>
          <w:tcPr>
            <w:tcW w:w="829" w:type="dxa"/>
          </w:tcPr>
          <w:p w14:paraId="7D64D5CA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206AAC48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4747</w:t>
            </w:r>
          </w:p>
        </w:tc>
        <w:tc>
          <w:tcPr>
            <w:tcW w:w="2547" w:type="dxa"/>
          </w:tcPr>
          <w:p w14:paraId="37601069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7B62663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1473</w:t>
            </w:r>
          </w:p>
        </w:tc>
        <w:tc>
          <w:tcPr>
            <w:tcW w:w="4104" w:type="dxa"/>
          </w:tcPr>
          <w:p w14:paraId="08F7E5D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49C0F975" w14:textId="77777777" w:rsidTr="00D4621F">
        <w:tc>
          <w:tcPr>
            <w:tcW w:w="829" w:type="dxa"/>
          </w:tcPr>
          <w:p w14:paraId="0761EA0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3</w:t>
            </w:r>
          </w:p>
        </w:tc>
        <w:tc>
          <w:tcPr>
            <w:tcW w:w="1439" w:type="dxa"/>
          </w:tcPr>
          <w:p w14:paraId="525AE56E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4753</w:t>
            </w:r>
          </w:p>
        </w:tc>
        <w:tc>
          <w:tcPr>
            <w:tcW w:w="2547" w:type="dxa"/>
          </w:tcPr>
          <w:p w14:paraId="0420883A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6F16D5AF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1355</w:t>
            </w:r>
          </w:p>
        </w:tc>
        <w:tc>
          <w:tcPr>
            <w:tcW w:w="4104" w:type="dxa"/>
          </w:tcPr>
          <w:p w14:paraId="5A1098C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34E90BCF" w14:textId="77777777" w:rsidTr="00D4621F">
        <w:tc>
          <w:tcPr>
            <w:tcW w:w="829" w:type="dxa"/>
          </w:tcPr>
          <w:p w14:paraId="0B2ED313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1E64440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4522</w:t>
            </w:r>
          </w:p>
        </w:tc>
        <w:tc>
          <w:tcPr>
            <w:tcW w:w="2547" w:type="dxa"/>
          </w:tcPr>
          <w:p w14:paraId="0792053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07DE54C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1247</w:t>
            </w:r>
          </w:p>
        </w:tc>
        <w:tc>
          <w:tcPr>
            <w:tcW w:w="4104" w:type="dxa"/>
          </w:tcPr>
          <w:p w14:paraId="7766918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1006E2E5" w14:textId="77777777" w:rsidTr="00D4621F">
        <w:tc>
          <w:tcPr>
            <w:tcW w:w="829" w:type="dxa"/>
          </w:tcPr>
          <w:p w14:paraId="6B76C71C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5</w:t>
            </w:r>
          </w:p>
        </w:tc>
        <w:tc>
          <w:tcPr>
            <w:tcW w:w="1439" w:type="dxa"/>
          </w:tcPr>
          <w:p w14:paraId="46C15EE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5017</w:t>
            </w:r>
          </w:p>
        </w:tc>
        <w:tc>
          <w:tcPr>
            <w:tcW w:w="2547" w:type="dxa"/>
          </w:tcPr>
          <w:p w14:paraId="0361B230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55FD83BF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1147</w:t>
            </w:r>
          </w:p>
        </w:tc>
        <w:tc>
          <w:tcPr>
            <w:tcW w:w="4104" w:type="dxa"/>
          </w:tcPr>
          <w:p w14:paraId="79B42BF2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50F7F61E" w14:textId="77777777" w:rsidTr="00D4621F">
        <w:tc>
          <w:tcPr>
            <w:tcW w:w="829" w:type="dxa"/>
          </w:tcPr>
          <w:p w14:paraId="733B27F5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6</w:t>
            </w:r>
          </w:p>
        </w:tc>
        <w:tc>
          <w:tcPr>
            <w:tcW w:w="1439" w:type="dxa"/>
          </w:tcPr>
          <w:p w14:paraId="3F78C7C2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5386</w:t>
            </w:r>
          </w:p>
        </w:tc>
        <w:tc>
          <w:tcPr>
            <w:tcW w:w="2547" w:type="dxa"/>
          </w:tcPr>
          <w:p w14:paraId="17942ABB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2A3805D3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1055</w:t>
            </w:r>
          </w:p>
        </w:tc>
        <w:tc>
          <w:tcPr>
            <w:tcW w:w="4104" w:type="dxa"/>
          </w:tcPr>
          <w:p w14:paraId="42444AD7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10523F5C" w14:textId="77777777" w:rsidTr="00D4621F">
        <w:tc>
          <w:tcPr>
            <w:tcW w:w="829" w:type="dxa"/>
          </w:tcPr>
          <w:p w14:paraId="53A9B8D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7</w:t>
            </w:r>
          </w:p>
        </w:tc>
        <w:tc>
          <w:tcPr>
            <w:tcW w:w="1439" w:type="dxa"/>
          </w:tcPr>
          <w:p w14:paraId="3124BEB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5634</w:t>
            </w:r>
          </w:p>
        </w:tc>
        <w:tc>
          <w:tcPr>
            <w:tcW w:w="2547" w:type="dxa"/>
          </w:tcPr>
          <w:p w14:paraId="69B5253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65613AF8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971</w:t>
            </w:r>
          </w:p>
        </w:tc>
        <w:tc>
          <w:tcPr>
            <w:tcW w:w="4104" w:type="dxa"/>
          </w:tcPr>
          <w:p w14:paraId="5E20185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0812C272" w14:textId="77777777" w:rsidTr="00D4621F">
        <w:tc>
          <w:tcPr>
            <w:tcW w:w="829" w:type="dxa"/>
          </w:tcPr>
          <w:p w14:paraId="3E557507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8</w:t>
            </w:r>
          </w:p>
        </w:tc>
        <w:tc>
          <w:tcPr>
            <w:tcW w:w="1439" w:type="dxa"/>
          </w:tcPr>
          <w:p w14:paraId="6F7767C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6078</w:t>
            </w:r>
          </w:p>
        </w:tc>
        <w:tc>
          <w:tcPr>
            <w:tcW w:w="2547" w:type="dxa"/>
          </w:tcPr>
          <w:p w14:paraId="52D44BA0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843" w:type="dxa"/>
          </w:tcPr>
          <w:p w14:paraId="35662459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  <w:r>
              <w:t>893</w:t>
            </w:r>
          </w:p>
        </w:tc>
        <w:tc>
          <w:tcPr>
            <w:tcW w:w="4104" w:type="dxa"/>
          </w:tcPr>
          <w:p w14:paraId="2A8D416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</w:tbl>
    <w:p w14:paraId="52BA4177" w14:textId="77777777" w:rsidR="00D4621F" w:rsidRPr="003B78A1" w:rsidRDefault="00D4621F" w:rsidP="00D4621F">
      <w:pPr>
        <w:pStyle w:val="Paragraphes"/>
        <w:spacing w:before="120" w:after="120"/>
        <w:ind w:left="159"/>
        <w:rPr>
          <w:b/>
          <w:u w:val="single"/>
        </w:rPr>
      </w:pPr>
      <w:r w:rsidRPr="003B78A1">
        <w:rPr>
          <w:b/>
          <w:u w:val="single"/>
        </w:rPr>
        <w:t xml:space="preserve">Tracer la courbe </w:t>
      </w:r>
      <w:proofErr w:type="spellStart"/>
      <w:r>
        <w:rPr>
          <w:b/>
          <w:u w:val="single"/>
        </w:rPr>
        <w:t>cmu</w:t>
      </w:r>
      <w:proofErr w:type="spellEnd"/>
      <w:r w:rsidRPr="003B78A1">
        <w:rPr>
          <w:b/>
          <w:u w:val="single"/>
        </w:rPr>
        <w:t xml:space="preserve"> = f(années) :</w:t>
      </w:r>
    </w:p>
    <w:p w14:paraId="4E6E58F5" w14:textId="2E0E9052" w:rsidR="00D4621F" w:rsidRDefault="00D4621F" w:rsidP="00D4621F">
      <w:pPr>
        <w:pStyle w:val="Paragraphes"/>
        <w:jc w:val="center"/>
      </w:pPr>
      <w:r w:rsidRPr="00250BA1">
        <w:rPr>
          <w:noProof/>
          <w:color w:val="000000"/>
          <w:lang w:val="en-GB"/>
        </w:rPr>
        <w:drawing>
          <wp:inline distT="0" distB="0" distL="0" distR="0" wp14:anchorId="4651B9FC" wp14:editId="5BDDBDE7">
            <wp:extent cx="6161728" cy="3857625"/>
            <wp:effectExtent l="0" t="0" r="0" b="0"/>
            <wp:docPr id="2" name="Image 2" descr="Papier m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mi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49" cy="38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89F7" w14:textId="77777777" w:rsidR="00D4621F" w:rsidRDefault="00D4621F" w:rsidP="00D4621F">
      <w:pPr>
        <w:pStyle w:val="Paragraphes"/>
        <w:spacing w:after="120"/>
        <w:ind w:left="15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4621F" w:rsidRPr="007228D9" w14:paraId="384F3ABB" w14:textId="77777777" w:rsidTr="00691EB4">
        <w:trPr>
          <w:trHeight w:val="833"/>
        </w:trPr>
        <w:tc>
          <w:tcPr>
            <w:tcW w:w="10881" w:type="dxa"/>
          </w:tcPr>
          <w:p w14:paraId="0B54B634" w14:textId="77777777" w:rsidR="00D4621F" w:rsidRPr="007228D9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  <w:r w:rsidRPr="007228D9">
              <w:rPr>
                <w:b/>
                <w:i/>
                <w:sz w:val="22"/>
                <w:szCs w:val="22"/>
                <w:u w:val="single"/>
              </w:rPr>
              <w:t>Date de remplacement</w:t>
            </w:r>
          </w:p>
          <w:p w14:paraId="4BDEAAE7" w14:textId="77777777" w:rsidR="00D4621F" w:rsidRPr="007228D9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766F80F3" w14:textId="77777777" w:rsidR="00D4621F" w:rsidRDefault="00D4621F" w:rsidP="00D4621F">
      <w:pPr>
        <w:pStyle w:val="Titreparagraphe"/>
      </w:pPr>
      <w:r w:rsidRPr="002A1D5D">
        <w:rPr>
          <w:highlight w:val="yellow"/>
        </w:rPr>
        <w:lastRenderedPageBreak/>
        <w:t xml:space="preserve">PARTIE </w:t>
      </w:r>
      <w:r>
        <w:rPr>
          <w:highlight w:val="yellow"/>
        </w:rPr>
        <w:t>3</w:t>
      </w:r>
      <w:r w:rsidRPr="002A1D5D">
        <w:rPr>
          <w:highlight w:val="yellow"/>
        </w:rPr>
        <w:t xml:space="preserve"> : </w:t>
      </w:r>
      <w:r>
        <w:rPr>
          <w:highlight w:val="yellow"/>
        </w:rPr>
        <w:t>REMPLACEMENT D’UNE CHAINE DE MONTAGE DE TELEVISEURS</w:t>
      </w:r>
    </w:p>
    <w:p w14:paraId="2EB2D859" w14:textId="293DE856" w:rsidR="00D4621F" w:rsidRDefault="00D4621F" w:rsidP="00D4621F">
      <w:pPr>
        <w:pStyle w:val="Paragraphes"/>
        <w:spacing w:after="120"/>
        <w:ind w:left="159"/>
      </w:pPr>
      <w:r>
        <w:t>Une chaîne de montage de téléviseurs a été achetée 145 k€. Le tableau des coûts (en k€) est donné ci-après</w:t>
      </w:r>
    </w:p>
    <w:p w14:paraId="63BC77B6" w14:textId="77777777" w:rsidR="00D4621F" w:rsidRPr="004D72ED" w:rsidRDefault="00D4621F" w:rsidP="00616D18">
      <w:pPr>
        <w:pStyle w:val="Titresousparagraphe"/>
        <w:numPr>
          <w:ilvl w:val="0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Compléter le tableau des coûts en k€ :</w:t>
      </w:r>
    </w:p>
    <w:p w14:paraId="50496539" w14:textId="77777777" w:rsidR="00D4621F" w:rsidRPr="004D72ED" w:rsidRDefault="00D4621F" w:rsidP="00616D18">
      <w:pPr>
        <w:pStyle w:val="Titresousparagraphe"/>
        <w:numPr>
          <w:ilvl w:val="0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Tracer sur le graphe :</w:t>
      </w:r>
    </w:p>
    <w:p w14:paraId="2ABD08F6" w14:textId="77777777" w:rsidR="00D4621F" w:rsidRPr="004D72ED" w:rsidRDefault="00D4621F" w:rsidP="00616D18">
      <w:pPr>
        <w:pStyle w:val="Titresousparagraphe"/>
        <w:numPr>
          <w:ilvl w:val="1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La valeur d’achat</w:t>
      </w:r>
    </w:p>
    <w:p w14:paraId="310D8342" w14:textId="77777777" w:rsidR="00D4621F" w:rsidRPr="004D72ED" w:rsidRDefault="00D4621F" w:rsidP="00616D18">
      <w:pPr>
        <w:pStyle w:val="Titresousparagraphe"/>
        <w:numPr>
          <w:ilvl w:val="1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L’évolution des recettes</w:t>
      </w:r>
    </w:p>
    <w:p w14:paraId="6E715629" w14:textId="77777777" w:rsidR="00D4621F" w:rsidRPr="004D72ED" w:rsidRDefault="00D4621F" w:rsidP="00616D18">
      <w:pPr>
        <w:pStyle w:val="Titresousparagraphe"/>
        <w:numPr>
          <w:ilvl w:val="1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L’évolution des coûts totaux</w:t>
      </w:r>
    </w:p>
    <w:p w14:paraId="0D036546" w14:textId="57B04468" w:rsidR="00D4621F" w:rsidRDefault="00D4621F" w:rsidP="00616D18">
      <w:pPr>
        <w:pStyle w:val="Titresousparagraphe"/>
        <w:numPr>
          <w:ilvl w:val="0"/>
          <w:numId w:val="8"/>
        </w:numPr>
        <w:rPr>
          <w:rFonts w:ascii="Lucida Handwriting" w:hAnsi="Lucida Handwriting"/>
          <w:b w:val="0"/>
          <w:u w:val="none"/>
        </w:rPr>
      </w:pPr>
      <w:r w:rsidRPr="004D72ED">
        <w:rPr>
          <w:rFonts w:ascii="Lucida Handwriting" w:hAnsi="Lucida Handwriting"/>
          <w:b w:val="0"/>
          <w:u w:val="none"/>
        </w:rPr>
        <w:t>En déduire la date d’amortissement et la date de remplacement optimale du matériel</w:t>
      </w:r>
    </w:p>
    <w:p w14:paraId="643451D2" w14:textId="77777777" w:rsidR="00D4621F" w:rsidRDefault="00D4621F" w:rsidP="00D4621F">
      <w:pPr>
        <w:pStyle w:val="Titreparagraphe"/>
        <w:spacing w:before="0"/>
      </w:pPr>
      <w:r>
        <w:t>Recensement des coûts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439"/>
        <w:gridCol w:w="1352"/>
        <w:gridCol w:w="1361"/>
        <w:gridCol w:w="1318"/>
        <w:gridCol w:w="1325"/>
        <w:gridCol w:w="1327"/>
        <w:gridCol w:w="1338"/>
      </w:tblGrid>
      <w:tr w:rsidR="00D4621F" w:rsidRPr="006754E2" w14:paraId="4D1CECA5" w14:textId="77777777" w:rsidTr="00691EB4">
        <w:tc>
          <w:tcPr>
            <w:tcW w:w="1364" w:type="dxa"/>
          </w:tcPr>
          <w:p w14:paraId="4633C1FA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Année</w:t>
            </w:r>
          </w:p>
        </w:tc>
        <w:tc>
          <w:tcPr>
            <w:tcW w:w="1439" w:type="dxa"/>
          </w:tcPr>
          <w:p w14:paraId="4AA561BF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Coûts de maintenance</w:t>
            </w:r>
          </w:p>
        </w:tc>
        <w:tc>
          <w:tcPr>
            <w:tcW w:w="1364" w:type="dxa"/>
          </w:tcPr>
          <w:p w14:paraId="45A3B2A1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Coûts de perte de production</w:t>
            </w:r>
          </w:p>
        </w:tc>
        <w:tc>
          <w:tcPr>
            <w:tcW w:w="1364" w:type="dxa"/>
          </w:tcPr>
          <w:p w14:paraId="3408A6F3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Coûts d’utilisation</w:t>
            </w:r>
          </w:p>
        </w:tc>
        <w:tc>
          <w:tcPr>
            <w:tcW w:w="1364" w:type="dxa"/>
          </w:tcPr>
          <w:p w14:paraId="4AF997A9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Coûts totaux annuels</w:t>
            </w:r>
          </w:p>
        </w:tc>
        <w:tc>
          <w:tcPr>
            <w:tcW w:w="1364" w:type="dxa"/>
          </w:tcPr>
          <w:p w14:paraId="643C1100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Coûts totaux cumulés</w:t>
            </w:r>
          </w:p>
        </w:tc>
        <w:tc>
          <w:tcPr>
            <w:tcW w:w="1364" w:type="dxa"/>
          </w:tcPr>
          <w:p w14:paraId="6F650856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Recettes</w:t>
            </w:r>
          </w:p>
        </w:tc>
        <w:tc>
          <w:tcPr>
            <w:tcW w:w="1364" w:type="dxa"/>
          </w:tcPr>
          <w:p w14:paraId="11FDB532" w14:textId="77777777" w:rsidR="00D4621F" w:rsidRPr="006754E2" w:rsidRDefault="00D4621F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6754E2">
              <w:rPr>
                <w:b/>
                <w:bCs/>
              </w:rPr>
              <w:t>Recettes cumulées</w:t>
            </w:r>
          </w:p>
        </w:tc>
      </w:tr>
      <w:tr w:rsidR="00D4621F" w14:paraId="2AF4BE14" w14:textId="77777777" w:rsidTr="00691EB4">
        <w:tc>
          <w:tcPr>
            <w:tcW w:w="1364" w:type="dxa"/>
            <w:vAlign w:val="center"/>
          </w:tcPr>
          <w:p w14:paraId="69AF5998" w14:textId="48A814E7" w:rsidR="00D4621F" w:rsidRPr="006754E2" w:rsidRDefault="00A4493D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439" w:type="dxa"/>
            <w:vAlign w:val="center"/>
          </w:tcPr>
          <w:p w14:paraId="070D0C64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49,64</w:t>
            </w:r>
          </w:p>
        </w:tc>
        <w:tc>
          <w:tcPr>
            <w:tcW w:w="1364" w:type="dxa"/>
            <w:vAlign w:val="center"/>
          </w:tcPr>
          <w:p w14:paraId="1AA10896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54,88</w:t>
            </w:r>
          </w:p>
        </w:tc>
        <w:tc>
          <w:tcPr>
            <w:tcW w:w="1364" w:type="dxa"/>
            <w:vAlign w:val="center"/>
          </w:tcPr>
          <w:p w14:paraId="2ED31512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364" w:type="dxa"/>
          </w:tcPr>
          <w:p w14:paraId="72DC1E51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</w:tcPr>
          <w:p w14:paraId="0183EDE9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  <w:vAlign w:val="center"/>
          </w:tcPr>
          <w:p w14:paraId="3D4AA716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123,36</w:t>
            </w:r>
          </w:p>
        </w:tc>
        <w:tc>
          <w:tcPr>
            <w:tcW w:w="1364" w:type="dxa"/>
          </w:tcPr>
          <w:p w14:paraId="73F8CD9C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6CCD0F9E" w14:textId="77777777" w:rsidTr="00691EB4">
        <w:tc>
          <w:tcPr>
            <w:tcW w:w="1364" w:type="dxa"/>
            <w:vAlign w:val="center"/>
          </w:tcPr>
          <w:p w14:paraId="0A2CC808" w14:textId="7F69F77E" w:rsidR="00D4621F" w:rsidRPr="006754E2" w:rsidRDefault="00A4493D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N+1</w:t>
            </w:r>
          </w:p>
        </w:tc>
        <w:tc>
          <w:tcPr>
            <w:tcW w:w="1439" w:type="dxa"/>
            <w:vAlign w:val="center"/>
          </w:tcPr>
          <w:p w14:paraId="7302884F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11,95</w:t>
            </w:r>
          </w:p>
        </w:tc>
        <w:tc>
          <w:tcPr>
            <w:tcW w:w="1364" w:type="dxa"/>
            <w:vAlign w:val="center"/>
          </w:tcPr>
          <w:p w14:paraId="433441C0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15,25</w:t>
            </w:r>
          </w:p>
        </w:tc>
        <w:tc>
          <w:tcPr>
            <w:tcW w:w="1364" w:type="dxa"/>
            <w:vAlign w:val="center"/>
          </w:tcPr>
          <w:p w14:paraId="46CB30C0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364" w:type="dxa"/>
          </w:tcPr>
          <w:p w14:paraId="7C1A12F5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</w:tcPr>
          <w:p w14:paraId="0F563FB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  <w:vAlign w:val="center"/>
          </w:tcPr>
          <w:p w14:paraId="7AD6E295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123,36</w:t>
            </w:r>
          </w:p>
        </w:tc>
        <w:tc>
          <w:tcPr>
            <w:tcW w:w="1364" w:type="dxa"/>
          </w:tcPr>
          <w:p w14:paraId="20BF7A8C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08294364" w14:textId="77777777" w:rsidTr="00691EB4">
        <w:tc>
          <w:tcPr>
            <w:tcW w:w="1364" w:type="dxa"/>
            <w:vAlign w:val="center"/>
          </w:tcPr>
          <w:p w14:paraId="11DD1A89" w14:textId="6C964353" w:rsidR="00D4621F" w:rsidRPr="006754E2" w:rsidRDefault="00A4493D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N+2</w:t>
            </w:r>
          </w:p>
        </w:tc>
        <w:tc>
          <w:tcPr>
            <w:tcW w:w="1439" w:type="dxa"/>
            <w:vAlign w:val="center"/>
          </w:tcPr>
          <w:p w14:paraId="6A4FB03D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31,71</w:t>
            </w:r>
          </w:p>
        </w:tc>
        <w:tc>
          <w:tcPr>
            <w:tcW w:w="1364" w:type="dxa"/>
            <w:vAlign w:val="center"/>
          </w:tcPr>
          <w:p w14:paraId="0E291664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64" w:type="dxa"/>
            <w:vAlign w:val="center"/>
          </w:tcPr>
          <w:p w14:paraId="594CA1F7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364" w:type="dxa"/>
          </w:tcPr>
          <w:p w14:paraId="6BEE5DF0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</w:tcPr>
          <w:p w14:paraId="3296BEE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  <w:vAlign w:val="center"/>
          </w:tcPr>
          <w:p w14:paraId="5C2610A9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123,36</w:t>
            </w:r>
          </w:p>
        </w:tc>
        <w:tc>
          <w:tcPr>
            <w:tcW w:w="1364" w:type="dxa"/>
          </w:tcPr>
          <w:p w14:paraId="3B5A0973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660A4E42" w14:textId="77777777" w:rsidTr="00691EB4">
        <w:tc>
          <w:tcPr>
            <w:tcW w:w="1364" w:type="dxa"/>
            <w:vAlign w:val="center"/>
          </w:tcPr>
          <w:p w14:paraId="320B192A" w14:textId="3EA4B875" w:rsidR="00D4621F" w:rsidRPr="006754E2" w:rsidRDefault="00A4493D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N+3</w:t>
            </w:r>
          </w:p>
        </w:tc>
        <w:tc>
          <w:tcPr>
            <w:tcW w:w="1439" w:type="dxa"/>
            <w:vAlign w:val="center"/>
          </w:tcPr>
          <w:p w14:paraId="6ED11ED2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59,01</w:t>
            </w:r>
          </w:p>
        </w:tc>
        <w:tc>
          <w:tcPr>
            <w:tcW w:w="1364" w:type="dxa"/>
            <w:vAlign w:val="center"/>
          </w:tcPr>
          <w:p w14:paraId="679851D4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45,73</w:t>
            </w:r>
          </w:p>
        </w:tc>
        <w:tc>
          <w:tcPr>
            <w:tcW w:w="1364" w:type="dxa"/>
            <w:vAlign w:val="center"/>
          </w:tcPr>
          <w:p w14:paraId="59880F73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364" w:type="dxa"/>
          </w:tcPr>
          <w:p w14:paraId="53C59C06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</w:tcPr>
          <w:p w14:paraId="5EFF6593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  <w:vAlign w:val="center"/>
          </w:tcPr>
          <w:p w14:paraId="06E8989D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123,36</w:t>
            </w:r>
          </w:p>
        </w:tc>
        <w:tc>
          <w:tcPr>
            <w:tcW w:w="1364" w:type="dxa"/>
          </w:tcPr>
          <w:p w14:paraId="24337B34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D4621F" w14:paraId="717ED026" w14:textId="77777777" w:rsidTr="00691EB4">
        <w:tc>
          <w:tcPr>
            <w:tcW w:w="1364" w:type="dxa"/>
            <w:vAlign w:val="center"/>
          </w:tcPr>
          <w:p w14:paraId="3469280C" w14:textId="008E6FCE" w:rsidR="00D4621F" w:rsidRPr="006754E2" w:rsidRDefault="00A4493D" w:rsidP="00691EB4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N+4</w:t>
            </w:r>
          </w:p>
        </w:tc>
        <w:tc>
          <w:tcPr>
            <w:tcW w:w="1439" w:type="dxa"/>
            <w:vAlign w:val="center"/>
          </w:tcPr>
          <w:p w14:paraId="413227AE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71,37</w:t>
            </w:r>
          </w:p>
        </w:tc>
        <w:tc>
          <w:tcPr>
            <w:tcW w:w="1364" w:type="dxa"/>
            <w:vAlign w:val="center"/>
          </w:tcPr>
          <w:p w14:paraId="3C291773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77,75</w:t>
            </w:r>
          </w:p>
        </w:tc>
        <w:tc>
          <w:tcPr>
            <w:tcW w:w="1364" w:type="dxa"/>
            <w:vAlign w:val="center"/>
          </w:tcPr>
          <w:p w14:paraId="0F757D6F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364" w:type="dxa"/>
          </w:tcPr>
          <w:p w14:paraId="2959B8F5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</w:tcPr>
          <w:p w14:paraId="72195A3B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364" w:type="dxa"/>
            <w:vAlign w:val="center"/>
          </w:tcPr>
          <w:p w14:paraId="51A7715C" w14:textId="77777777" w:rsidR="00D4621F" w:rsidRDefault="00D4621F" w:rsidP="00691EB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123,36</w:t>
            </w:r>
          </w:p>
        </w:tc>
        <w:tc>
          <w:tcPr>
            <w:tcW w:w="1364" w:type="dxa"/>
          </w:tcPr>
          <w:p w14:paraId="1FB4ADDE" w14:textId="77777777" w:rsidR="00D4621F" w:rsidRDefault="00D4621F" w:rsidP="00691EB4">
            <w:pPr>
              <w:pStyle w:val="Paragraphes"/>
              <w:spacing w:before="120" w:after="120"/>
              <w:ind w:left="0"/>
              <w:jc w:val="center"/>
            </w:pPr>
          </w:p>
        </w:tc>
      </w:tr>
    </w:tbl>
    <w:p w14:paraId="29042BFB" w14:textId="77777777" w:rsidR="00D4621F" w:rsidRDefault="00D4621F" w:rsidP="00D4621F">
      <w:pPr>
        <w:pStyle w:val="Titresousparagraphe"/>
      </w:pPr>
      <w:r>
        <w:t>Graphique des coûts :</w:t>
      </w:r>
    </w:p>
    <w:p w14:paraId="2017FE7F" w14:textId="1E8EC8AB" w:rsidR="00D4621F" w:rsidRDefault="00D4621F" w:rsidP="00D4621F">
      <w:pPr>
        <w:pStyle w:val="Paragraphes"/>
        <w:spacing w:after="120"/>
        <w:ind w:left="0"/>
        <w:jc w:val="center"/>
        <w:rPr>
          <w:color w:val="000000"/>
          <w:lang w:val="en-GB"/>
        </w:rPr>
      </w:pPr>
      <w:r w:rsidRPr="00250BA1">
        <w:rPr>
          <w:noProof/>
          <w:color w:val="000000"/>
          <w:lang w:val="en-GB"/>
        </w:rPr>
        <w:drawing>
          <wp:inline distT="0" distB="0" distL="0" distR="0" wp14:anchorId="1B09DB72" wp14:editId="2BEE4628">
            <wp:extent cx="5486400" cy="3426106"/>
            <wp:effectExtent l="0" t="0" r="0" b="3175"/>
            <wp:docPr id="3" name="Image 3" descr="Papier m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mi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91" cy="34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D4621F" w:rsidRPr="006754E2" w14:paraId="6FECB18C" w14:textId="77777777" w:rsidTr="00D4621F">
        <w:trPr>
          <w:trHeight w:val="833"/>
        </w:trPr>
        <w:tc>
          <w:tcPr>
            <w:tcW w:w="5384" w:type="dxa"/>
          </w:tcPr>
          <w:p w14:paraId="1B1C63EB" w14:textId="77777777" w:rsidR="00D4621F" w:rsidRPr="006754E2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  <w:r w:rsidRPr="006754E2">
              <w:rPr>
                <w:b/>
                <w:i/>
                <w:sz w:val="22"/>
                <w:szCs w:val="22"/>
                <w:u w:val="single"/>
              </w:rPr>
              <w:t>Date d’amortissement</w:t>
            </w:r>
          </w:p>
          <w:p w14:paraId="2B31FA0D" w14:textId="77777777" w:rsidR="00D4621F" w:rsidRPr="006754E2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</w:p>
          <w:p w14:paraId="747AAFEF" w14:textId="77777777" w:rsidR="00D4621F" w:rsidRPr="006754E2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378" w:type="dxa"/>
          </w:tcPr>
          <w:p w14:paraId="21BC5E56" w14:textId="77777777" w:rsidR="00D4621F" w:rsidRPr="006754E2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  <w:r w:rsidRPr="006754E2">
              <w:rPr>
                <w:b/>
                <w:i/>
                <w:sz w:val="22"/>
                <w:szCs w:val="22"/>
                <w:u w:val="single"/>
              </w:rPr>
              <w:t>Date de remplacement</w:t>
            </w:r>
          </w:p>
          <w:p w14:paraId="527BBC1E" w14:textId="77777777" w:rsidR="00D4621F" w:rsidRPr="006754E2" w:rsidRDefault="00D4621F" w:rsidP="00691EB4">
            <w:pPr>
              <w:pStyle w:val="Paragraphes"/>
              <w:ind w:left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5650E401" w14:textId="77777777" w:rsidR="00D4621F" w:rsidRDefault="00D4621F" w:rsidP="00D4621F">
      <w:pPr>
        <w:pStyle w:val="Titreparagraphe"/>
      </w:pPr>
      <w:r w:rsidRPr="002A1D5D">
        <w:rPr>
          <w:highlight w:val="yellow"/>
        </w:rPr>
        <w:lastRenderedPageBreak/>
        <w:t xml:space="preserve">PARTIE </w:t>
      </w:r>
      <w:r>
        <w:rPr>
          <w:highlight w:val="yellow"/>
        </w:rPr>
        <w:t>4</w:t>
      </w:r>
      <w:r w:rsidRPr="002A1D5D">
        <w:rPr>
          <w:highlight w:val="yellow"/>
        </w:rPr>
        <w:t> </w:t>
      </w:r>
      <w:r>
        <w:rPr>
          <w:highlight w:val="yellow"/>
        </w:rPr>
        <w:t xml:space="preserve"> - </w:t>
      </w:r>
      <w:r w:rsidRPr="002A1D5D">
        <w:rPr>
          <w:highlight w:val="yellow"/>
        </w:rPr>
        <w:t xml:space="preserve"> </w:t>
      </w:r>
      <w:r>
        <w:rPr>
          <w:highlight w:val="yellow"/>
        </w:rPr>
        <w:t>BRAS MANIPULATEUR</w:t>
      </w:r>
    </w:p>
    <w:p w14:paraId="7847CF54" w14:textId="77777777" w:rsidR="00D4621F" w:rsidRDefault="00D4621F" w:rsidP="00D4621F">
      <w:pPr>
        <w:pStyle w:val="Paragraphes"/>
      </w:pPr>
      <w:r>
        <w:t>Sur une presse, le système actuel commandant la rotation du bras manipulateur servant à évacuer les pièces de la presse pose problème (chocs en fin de course, erreurs de positionnement).</w:t>
      </w:r>
    </w:p>
    <w:p w14:paraId="75E9C8F7" w14:textId="77777777" w:rsidR="00D4621F" w:rsidRDefault="00D4621F" w:rsidP="00D4621F">
      <w:pPr>
        <w:pStyle w:val="Paragraphes"/>
      </w:pPr>
      <w:r>
        <w:t>On a donc décidé de remplacer la commande TOR pneumatique par une commande proportionnelle.</w:t>
      </w:r>
    </w:p>
    <w:p w14:paraId="24CFAAE3" w14:textId="77777777" w:rsidR="00D4621F" w:rsidRDefault="00D4621F" w:rsidP="00D4621F">
      <w:pPr>
        <w:pStyle w:val="Paragraphes"/>
        <w:rPr>
          <w:b/>
          <w:bCs/>
        </w:rPr>
      </w:pPr>
      <w:r>
        <w:t xml:space="preserve">L’investissement est fixé à </w:t>
      </w:r>
      <w:r w:rsidRPr="00474581">
        <w:rPr>
          <w:b/>
          <w:bCs/>
        </w:rPr>
        <w:t>6900€</w:t>
      </w:r>
      <w:r>
        <w:rPr>
          <w:b/>
          <w:bCs/>
        </w:rPr>
        <w:t>.</w:t>
      </w:r>
    </w:p>
    <w:p w14:paraId="4DDB8362" w14:textId="77777777" w:rsidR="00D4621F" w:rsidRDefault="00D4621F" w:rsidP="00D4621F">
      <w:pPr>
        <w:pStyle w:val="Paragraphes"/>
        <w:rPr>
          <w:b/>
          <w:bCs/>
        </w:rPr>
      </w:pPr>
      <w:r w:rsidRPr="00493C5F">
        <w:rPr>
          <w:b/>
          <w:bCs/>
        </w:rPr>
        <w:t>Les</w:t>
      </w:r>
      <w:r>
        <w:rPr>
          <w:bCs/>
        </w:rPr>
        <w:t xml:space="preserve"> </w:t>
      </w:r>
      <w:r w:rsidRPr="00935DA3">
        <w:rPr>
          <w:b/>
          <w:bCs/>
        </w:rPr>
        <w:t>g</w:t>
      </w:r>
      <w:r w:rsidRPr="00474581">
        <w:rPr>
          <w:b/>
          <w:bCs/>
        </w:rPr>
        <w:t>ains prévisionnels envisagés </w:t>
      </w:r>
      <w:r>
        <w:rPr>
          <w:b/>
          <w:bCs/>
        </w:rPr>
        <w:t xml:space="preserve">sont </w:t>
      </w:r>
      <w:r w:rsidRPr="00474581">
        <w:rPr>
          <w:b/>
          <w:bCs/>
        </w:rPr>
        <w:t>4 amortisseurs à 105 € pièce</w:t>
      </w:r>
      <w:r>
        <w:rPr>
          <w:b/>
          <w:bCs/>
        </w:rPr>
        <w:t xml:space="preserve">, </w:t>
      </w:r>
      <w:r w:rsidRPr="00474581">
        <w:rPr>
          <w:b/>
          <w:bCs/>
        </w:rPr>
        <w:t>1 vérin à 300 €</w:t>
      </w:r>
      <w:r>
        <w:rPr>
          <w:b/>
          <w:bCs/>
        </w:rPr>
        <w:t xml:space="preserve"> et </w:t>
      </w:r>
      <w:r w:rsidRPr="00474581">
        <w:rPr>
          <w:b/>
          <w:bCs/>
        </w:rPr>
        <w:t>4 heures d’arrêt pour panne</w:t>
      </w:r>
      <w:r>
        <w:rPr>
          <w:b/>
          <w:bCs/>
        </w:rPr>
        <w:t>,</w:t>
      </w:r>
      <w:r w:rsidRPr="00474581">
        <w:rPr>
          <w:b/>
          <w:bCs/>
        </w:rPr>
        <w:t xml:space="preserve"> sach</w:t>
      </w:r>
      <w:r>
        <w:rPr>
          <w:b/>
          <w:bCs/>
        </w:rPr>
        <w:t>a</w:t>
      </w:r>
      <w:r w:rsidRPr="00474581">
        <w:rPr>
          <w:b/>
          <w:bCs/>
        </w:rPr>
        <w:t>nt qu’une heure d’arrêt est facturée 800€</w:t>
      </w:r>
      <w:r>
        <w:rPr>
          <w:b/>
          <w:bCs/>
        </w:rPr>
        <w:t>.</w:t>
      </w:r>
    </w:p>
    <w:p w14:paraId="3C5862B8" w14:textId="0A7BAAA5" w:rsidR="00D4621F" w:rsidRPr="00D4621F" w:rsidRDefault="00D4621F" w:rsidP="00D4621F">
      <w:pPr>
        <w:pStyle w:val="Titresousparagraphe"/>
        <w:rPr>
          <w:rFonts w:ascii="Lucida Handwriting" w:hAnsi="Lucida Handwriting"/>
          <w:b w:val="0"/>
          <w:sz w:val="24"/>
          <w:u w:val="none"/>
        </w:rPr>
      </w:pPr>
      <w:r>
        <w:rPr>
          <w:rFonts w:ascii="Lucida Handwriting" w:hAnsi="Lucida Handwriting"/>
          <w:b w:val="0"/>
          <w:sz w:val="24"/>
          <w:u w:val="none"/>
        </w:rPr>
        <w:t>Déterminer le seuil de rentabilité.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4621F" w:rsidRPr="000C4466" w14:paraId="531DEEFD" w14:textId="77777777" w:rsidTr="00D4621F">
        <w:tc>
          <w:tcPr>
            <w:tcW w:w="10762" w:type="dxa"/>
          </w:tcPr>
          <w:p w14:paraId="25CFEF3B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  <w:p w14:paraId="351981BA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  <w:p w14:paraId="2E928780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  <w:p w14:paraId="4665058D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  <w:p w14:paraId="2C92DA13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  <w:p w14:paraId="18C4DB4E" w14:textId="77777777" w:rsidR="00D4621F" w:rsidRPr="000C4466" w:rsidRDefault="00D4621F" w:rsidP="00691EB4">
            <w:pPr>
              <w:pStyle w:val="Titreparagraphe"/>
              <w:rPr>
                <w:caps/>
                <w:szCs w:val="24"/>
              </w:rPr>
            </w:pPr>
          </w:p>
        </w:tc>
      </w:tr>
    </w:tbl>
    <w:p w14:paraId="62CBB58F" w14:textId="699A3333" w:rsidR="00D4621F" w:rsidRDefault="00D4621F" w:rsidP="00D4621F">
      <w:pPr>
        <w:pStyle w:val="Titreparagraphe"/>
      </w:pPr>
      <w:r w:rsidRPr="002A1D5D">
        <w:rPr>
          <w:highlight w:val="yellow"/>
        </w:rPr>
        <w:t xml:space="preserve">PARTIE </w:t>
      </w:r>
      <w:r>
        <w:rPr>
          <w:highlight w:val="yellow"/>
        </w:rPr>
        <w:t>5</w:t>
      </w:r>
      <w:r w:rsidRPr="002A1D5D">
        <w:rPr>
          <w:highlight w:val="yellow"/>
        </w:rPr>
        <w:t> </w:t>
      </w:r>
      <w:r>
        <w:rPr>
          <w:highlight w:val="yellow"/>
        </w:rPr>
        <w:t xml:space="preserve"> - </w:t>
      </w:r>
      <w:r w:rsidRPr="002A1D5D">
        <w:rPr>
          <w:highlight w:val="yellow"/>
        </w:rPr>
        <w:t xml:space="preserve"> </w:t>
      </w:r>
      <w:r>
        <w:rPr>
          <w:highlight w:val="yellow"/>
        </w:rPr>
        <w:t>MOTEUR DEFAILLANT</w:t>
      </w:r>
    </w:p>
    <w:p w14:paraId="48CD8A08" w14:textId="0505485D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sz w:val="22"/>
          <w:szCs w:val="22"/>
        </w:rPr>
        <w:t>Une usine est composée de 3 lignes identiques (ensembles d’équipements qui assurent des productions semblables) qui marchent en continu. D’autres usines semblables existent en plusieurs points du territoire.</w:t>
      </w:r>
    </w:p>
    <w:p w14:paraId="10351EDD" w14:textId="7B1FD317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sz w:val="22"/>
          <w:szCs w:val="22"/>
        </w:rPr>
        <w:t>Le 1</w:t>
      </w:r>
      <w:r w:rsidRPr="001D56BD">
        <w:rPr>
          <w:sz w:val="22"/>
          <w:szCs w:val="22"/>
          <w:vertAlign w:val="superscript"/>
        </w:rPr>
        <w:t>er</w:t>
      </w:r>
      <w:r w:rsidRPr="001D56BD">
        <w:rPr>
          <w:sz w:val="22"/>
          <w:szCs w:val="22"/>
        </w:rPr>
        <w:t xml:space="preserve"> </w:t>
      </w:r>
      <w:r>
        <w:rPr>
          <w:sz w:val="22"/>
          <w:szCs w:val="22"/>
        </w:rPr>
        <w:t>décembre</w:t>
      </w:r>
      <w:r w:rsidRPr="001D56BD">
        <w:rPr>
          <w:sz w:val="22"/>
          <w:szCs w:val="22"/>
        </w:rPr>
        <w:t xml:space="preserve">, à 11 heures, un incident grave survient sur le moteur de la ligne N°3. Ce moteur doit impérativement être démonté et envoyé chez le réparateur, installé à </w:t>
      </w:r>
      <w:smartTag w:uri="urn:schemas-microsoft-com:office:smarttags" w:element="metricconverter">
        <w:smartTagPr>
          <w:attr w:name="ProductID" w:val="860 kilom￨tres"/>
        </w:smartTagPr>
        <w:r w:rsidRPr="001D56BD">
          <w:rPr>
            <w:sz w:val="22"/>
            <w:szCs w:val="22"/>
          </w:rPr>
          <w:t>860 kilomètres</w:t>
        </w:r>
      </w:smartTag>
      <w:r w:rsidRPr="001D56BD">
        <w:rPr>
          <w:sz w:val="22"/>
          <w:szCs w:val="22"/>
        </w:rPr>
        <w:t xml:space="preserve"> de l’usine.</w:t>
      </w:r>
    </w:p>
    <w:p w14:paraId="60EDC279" w14:textId="77777777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sz w:val="22"/>
          <w:szCs w:val="22"/>
        </w:rPr>
        <w:t>Ce moteur étant réputé très fiable (c’est la 2</w:t>
      </w:r>
      <w:r w:rsidRPr="001D56BD">
        <w:rPr>
          <w:sz w:val="22"/>
          <w:szCs w:val="22"/>
          <w:vertAlign w:val="superscript"/>
        </w:rPr>
        <w:t>ème</w:t>
      </w:r>
      <w:r w:rsidRPr="001D56BD">
        <w:rPr>
          <w:sz w:val="22"/>
          <w:szCs w:val="22"/>
        </w:rPr>
        <w:t xml:space="preserve"> panne qui survient en 5 ans), il n’y a qu’un seul moteur de rechange pour tout le pays, stocké dans les ateliers généraux de l’entreprise, à </w:t>
      </w:r>
      <w:smartTag w:uri="urn:schemas-microsoft-com:office:smarttags" w:element="metricconverter">
        <w:smartTagPr>
          <w:attr w:name="ProductID" w:val="920 kilom￨tres"/>
        </w:smartTagPr>
        <w:r w:rsidRPr="001D56BD">
          <w:rPr>
            <w:sz w:val="22"/>
            <w:szCs w:val="22"/>
          </w:rPr>
          <w:t>920 kilomètres</w:t>
        </w:r>
      </w:smartTag>
      <w:r w:rsidRPr="001D56BD">
        <w:rPr>
          <w:sz w:val="22"/>
          <w:szCs w:val="22"/>
        </w:rPr>
        <w:t xml:space="preserve"> de l’usine.</w:t>
      </w:r>
    </w:p>
    <w:p w14:paraId="1C4A9305" w14:textId="77777777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sz w:val="22"/>
          <w:szCs w:val="22"/>
        </w:rPr>
        <w:t>Au moment de la panne, la ligne N°2 est à l’arrêt pour grande révision et le moteur correspondant est disponible pour une durée limitée (6 jours ouvrés).</w:t>
      </w:r>
    </w:p>
    <w:p w14:paraId="73F6F257" w14:textId="77777777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sz w:val="22"/>
          <w:szCs w:val="22"/>
        </w:rPr>
        <w:t>Deux solutions s’offrent donc au responsable maintenance.</w:t>
      </w:r>
    </w:p>
    <w:p w14:paraId="63BBF767" w14:textId="77777777" w:rsidR="001D56BD" w:rsidRPr="001D56BD" w:rsidRDefault="001D56BD" w:rsidP="00616D18">
      <w:pPr>
        <w:pStyle w:val="Paragraphes"/>
        <w:numPr>
          <w:ilvl w:val="0"/>
          <w:numId w:val="1"/>
        </w:numPr>
        <w:rPr>
          <w:sz w:val="22"/>
          <w:szCs w:val="22"/>
        </w:rPr>
      </w:pPr>
      <w:r w:rsidRPr="001D56BD">
        <w:rPr>
          <w:b/>
          <w:bCs/>
          <w:sz w:val="22"/>
          <w:szCs w:val="22"/>
          <w:u w:val="single"/>
        </w:rPr>
        <w:t>1</w:t>
      </w:r>
      <w:r w:rsidRPr="001D56BD">
        <w:rPr>
          <w:b/>
          <w:bCs/>
          <w:sz w:val="22"/>
          <w:szCs w:val="22"/>
          <w:u w:val="single"/>
          <w:vertAlign w:val="superscript"/>
        </w:rPr>
        <w:t>ère</w:t>
      </w:r>
      <w:r w:rsidRPr="001D56BD">
        <w:rPr>
          <w:b/>
          <w:bCs/>
          <w:sz w:val="22"/>
          <w:szCs w:val="22"/>
          <w:u w:val="single"/>
        </w:rPr>
        <w:t xml:space="preserve"> solution :</w:t>
      </w:r>
      <w:r w:rsidRPr="001D56BD">
        <w:rPr>
          <w:b/>
          <w:bCs/>
          <w:sz w:val="22"/>
          <w:szCs w:val="22"/>
        </w:rPr>
        <w:t xml:space="preserve"> </w:t>
      </w:r>
      <w:r w:rsidRPr="001D56BD">
        <w:rPr>
          <w:sz w:val="22"/>
          <w:szCs w:val="22"/>
        </w:rPr>
        <w:t>attendre que le moteur en stock parvienne à l’usine pour procéder au changement tout en expédiant immédiatement le moteur défaillant chez le réparateur.</w:t>
      </w:r>
    </w:p>
    <w:p w14:paraId="3D0F17BD" w14:textId="77777777" w:rsidR="001D56BD" w:rsidRPr="001D56BD" w:rsidRDefault="001D56BD" w:rsidP="00616D18">
      <w:pPr>
        <w:pStyle w:val="Paragraphes"/>
        <w:numPr>
          <w:ilvl w:val="0"/>
          <w:numId w:val="1"/>
        </w:numPr>
        <w:rPr>
          <w:sz w:val="22"/>
          <w:szCs w:val="22"/>
        </w:rPr>
      </w:pPr>
      <w:r w:rsidRPr="001D56BD">
        <w:rPr>
          <w:b/>
          <w:bCs/>
          <w:sz w:val="22"/>
          <w:szCs w:val="22"/>
          <w:u w:val="single"/>
        </w:rPr>
        <w:t>2</w:t>
      </w:r>
      <w:r w:rsidRPr="001D56BD">
        <w:rPr>
          <w:b/>
          <w:bCs/>
          <w:sz w:val="22"/>
          <w:szCs w:val="22"/>
          <w:u w:val="single"/>
          <w:vertAlign w:val="superscript"/>
        </w:rPr>
        <w:t>ème</w:t>
      </w:r>
      <w:r w:rsidRPr="001D56BD">
        <w:rPr>
          <w:b/>
          <w:bCs/>
          <w:sz w:val="22"/>
          <w:szCs w:val="22"/>
          <w:u w:val="single"/>
        </w:rPr>
        <w:t xml:space="preserve"> solution :</w:t>
      </w:r>
      <w:r w:rsidRPr="001D56BD">
        <w:rPr>
          <w:sz w:val="22"/>
          <w:szCs w:val="22"/>
        </w:rPr>
        <w:t xml:space="preserve"> déposer immédiatement le moteur de la ligne N°2 pour le poser sur la ligne N°3 et envoyer le moteur défaillant chez le réparateur tout en faisant venir le moteur de rechange qui sera monté sur la ligne N°2 à son arrivée.</w:t>
      </w:r>
    </w:p>
    <w:p w14:paraId="070E8807" w14:textId="626B5820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b/>
          <w:sz w:val="22"/>
          <w:szCs w:val="22"/>
        </w:rPr>
        <w:t>N.B.</w:t>
      </w:r>
      <w:r w:rsidRPr="001D56BD">
        <w:rPr>
          <w:sz w:val="22"/>
          <w:szCs w:val="22"/>
        </w:rPr>
        <w:t xml:space="preserve"> Dans les 2 hypothèses, l’intervention pourra débuter au plus tôt le 1</w:t>
      </w:r>
      <w:r w:rsidRPr="001D56BD">
        <w:rPr>
          <w:sz w:val="22"/>
          <w:szCs w:val="22"/>
          <w:vertAlign w:val="superscript"/>
        </w:rPr>
        <w:t>er</w:t>
      </w:r>
      <w:r w:rsidRPr="001D56BD">
        <w:rPr>
          <w:sz w:val="22"/>
          <w:szCs w:val="22"/>
        </w:rPr>
        <w:t xml:space="preserve"> </w:t>
      </w:r>
      <w:r>
        <w:rPr>
          <w:sz w:val="22"/>
          <w:szCs w:val="22"/>
        </w:rPr>
        <w:t>décembre</w:t>
      </w:r>
      <w:r w:rsidRPr="001D56BD">
        <w:rPr>
          <w:sz w:val="22"/>
          <w:szCs w:val="22"/>
        </w:rPr>
        <w:t xml:space="preserve"> à 12 heures (il faut 1 heure au responsable pour prendre sa décision et organiser le travail).</w:t>
      </w:r>
    </w:p>
    <w:p w14:paraId="53852A44" w14:textId="079D31A7" w:rsidR="001D56BD" w:rsidRPr="001D56BD" w:rsidRDefault="001D56BD" w:rsidP="001D56BD">
      <w:pPr>
        <w:pStyle w:val="Paragraphes"/>
        <w:spacing w:before="240"/>
        <w:ind w:left="159"/>
        <w:rPr>
          <w:b/>
          <w:i/>
          <w:sz w:val="24"/>
          <w:szCs w:val="24"/>
          <w:u w:val="single"/>
        </w:rPr>
      </w:pPr>
      <w:r w:rsidRPr="001D56BD">
        <w:rPr>
          <w:b/>
          <w:i/>
          <w:sz w:val="24"/>
          <w:szCs w:val="24"/>
          <w:u w:val="single"/>
        </w:rPr>
        <w:t>TRAVAIL DEMANDE </w:t>
      </w:r>
      <w:r w:rsidR="00D4621F">
        <w:rPr>
          <w:b/>
          <w:i/>
          <w:sz w:val="24"/>
          <w:szCs w:val="24"/>
          <w:u w:val="single"/>
        </w:rPr>
        <w:t xml:space="preserve">SUR </w:t>
      </w:r>
      <w:r w:rsidR="00D936E9">
        <w:rPr>
          <w:b/>
          <w:i/>
          <w:sz w:val="24"/>
          <w:szCs w:val="24"/>
          <w:u w:val="single"/>
        </w:rPr>
        <w:t xml:space="preserve">EXCEL ET OPEN PROJ </w:t>
      </w:r>
      <w:r w:rsidRPr="001D56BD">
        <w:rPr>
          <w:b/>
          <w:i/>
          <w:sz w:val="24"/>
          <w:szCs w:val="24"/>
          <w:u w:val="single"/>
        </w:rPr>
        <w:t>:</w:t>
      </w:r>
    </w:p>
    <w:p w14:paraId="36B3559C" w14:textId="0D2D8F82" w:rsidR="001D56BD" w:rsidRPr="001D56BD" w:rsidRDefault="00D936E9" w:rsidP="00616D18">
      <w:pPr>
        <w:pStyle w:val="Paragraphes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Faire sous « OPEN PROJ » la planification des 2 solutions</w:t>
      </w:r>
      <w:r w:rsidR="001D56BD" w:rsidRPr="001D56BD">
        <w:rPr>
          <w:b/>
          <w:bCs/>
          <w:sz w:val="22"/>
          <w:szCs w:val="22"/>
        </w:rPr>
        <w:t>.</w:t>
      </w:r>
    </w:p>
    <w:p w14:paraId="18E81286" w14:textId="60C98442" w:rsidR="001D56BD" w:rsidRDefault="001D56BD" w:rsidP="00616D18">
      <w:pPr>
        <w:pStyle w:val="Paragraphes"/>
        <w:numPr>
          <w:ilvl w:val="0"/>
          <w:numId w:val="2"/>
        </w:numPr>
        <w:rPr>
          <w:b/>
          <w:bCs/>
          <w:sz w:val="22"/>
          <w:szCs w:val="22"/>
        </w:rPr>
      </w:pPr>
      <w:r w:rsidRPr="001D56BD">
        <w:rPr>
          <w:b/>
          <w:bCs/>
          <w:sz w:val="22"/>
          <w:szCs w:val="22"/>
        </w:rPr>
        <w:t xml:space="preserve">Calculer le coût de défaillance </w:t>
      </w:r>
      <w:r w:rsidR="00D936E9">
        <w:rPr>
          <w:b/>
          <w:bCs/>
          <w:sz w:val="22"/>
          <w:szCs w:val="22"/>
        </w:rPr>
        <w:t xml:space="preserve">sous EXCEL </w:t>
      </w:r>
      <w:r w:rsidRPr="001D56BD">
        <w:rPr>
          <w:b/>
          <w:bCs/>
          <w:sz w:val="22"/>
          <w:szCs w:val="22"/>
        </w:rPr>
        <w:t>des 2 solutions.</w:t>
      </w:r>
    </w:p>
    <w:p w14:paraId="6832F180" w14:textId="262A1731" w:rsidR="00D936E9" w:rsidRPr="001D56BD" w:rsidRDefault="00D936E9" w:rsidP="00616D18">
      <w:pPr>
        <w:pStyle w:val="Paragraphes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 décision prenez-vous ?</w:t>
      </w:r>
    </w:p>
    <w:p w14:paraId="1A1B51C9" w14:textId="4DCA1BA1" w:rsidR="001D56BD" w:rsidRPr="001D56BD" w:rsidRDefault="001D56BD" w:rsidP="001D56BD">
      <w:pPr>
        <w:pStyle w:val="Paragraphes"/>
        <w:rPr>
          <w:sz w:val="22"/>
          <w:szCs w:val="22"/>
        </w:rPr>
      </w:pPr>
      <w:r w:rsidRPr="001D56BD">
        <w:rPr>
          <w:b/>
          <w:i/>
          <w:sz w:val="24"/>
          <w:szCs w:val="24"/>
          <w:u w:val="single"/>
        </w:rPr>
        <w:t>DONNEES :</w:t>
      </w:r>
    </w:p>
    <w:p w14:paraId="251D3ADA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sz w:val="22"/>
          <w:szCs w:val="22"/>
        </w:rPr>
      </w:pPr>
      <w:r w:rsidRPr="001D56BD">
        <w:rPr>
          <w:i/>
          <w:sz w:val="22"/>
          <w:szCs w:val="22"/>
        </w:rPr>
        <w:t>Caractéristiques du moteur :</w:t>
      </w:r>
      <w:r w:rsidRPr="001D56BD">
        <w:rPr>
          <w:sz w:val="22"/>
          <w:szCs w:val="22"/>
        </w:rPr>
        <w:t xml:space="preserve"> </w:t>
      </w:r>
      <w:r w:rsidRPr="001D56BD">
        <w:rPr>
          <w:sz w:val="22"/>
          <w:szCs w:val="22"/>
          <w:lang w:val="nl-NL"/>
        </w:rPr>
        <w:t xml:space="preserve">P = 4750 KW ; N = 990 </w:t>
      </w:r>
      <w:proofErr w:type="spellStart"/>
      <w:r w:rsidRPr="001D56BD">
        <w:rPr>
          <w:sz w:val="22"/>
          <w:szCs w:val="22"/>
          <w:lang w:val="nl-NL"/>
        </w:rPr>
        <w:t>tr</w:t>
      </w:r>
      <w:proofErr w:type="spellEnd"/>
      <w:r w:rsidRPr="001D56BD">
        <w:rPr>
          <w:sz w:val="22"/>
          <w:szCs w:val="22"/>
          <w:lang w:val="nl-NL"/>
        </w:rPr>
        <w:t xml:space="preserve">/min ; U = 6600V ; </w:t>
      </w:r>
      <w:r w:rsidRPr="001D56BD">
        <w:rPr>
          <w:sz w:val="22"/>
          <w:szCs w:val="22"/>
        </w:rPr>
        <w:t xml:space="preserve">M = 22000Kg ; In = </w:t>
      </w:r>
      <w:smartTag w:uri="urn:schemas-microsoft-com:office:smarttags" w:element="metricconverter">
        <w:smartTagPr>
          <w:attr w:name="ProductID" w:val="480 A"/>
        </w:smartTagPr>
        <w:r w:rsidRPr="001D56BD">
          <w:rPr>
            <w:sz w:val="22"/>
            <w:szCs w:val="22"/>
          </w:rPr>
          <w:t>480 A</w:t>
        </w:r>
      </w:smartTag>
    </w:p>
    <w:p w14:paraId="6D6784D3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iCs/>
          <w:sz w:val="22"/>
          <w:szCs w:val="22"/>
        </w:rPr>
      </w:pPr>
      <w:r w:rsidRPr="001D56BD">
        <w:rPr>
          <w:i/>
          <w:iCs/>
          <w:sz w:val="22"/>
          <w:szCs w:val="22"/>
        </w:rPr>
        <w:t>Coût du transport : par camion en convoi exceptionnel</w:t>
      </w:r>
    </w:p>
    <w:p w14:paraId="375F855E" w14:textId="2A3C89A6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 xml:space="preserve">Départ usine destination le réparateur : 4116€ (durée prévue du transport y compris chargement et déchargement : 86 heures, départ le 2 </w:t>
      </w:r>
      <w:r w:rsidR="00A4493D">
        <w:rPr>
          <w:sz w:val="22"/>
          <w:szCs w:val="22"/>
        </w:rPr>
        <w:t>décembre</w:t>
      </w:r>
      <w:r w:rsidRPr="001D56BD">
        <w:rPr>
          <w:sz w:val="22"/>
          <w:szCs w:val="22"/>
        </w:rPr>
        <w:t xml:space="preserve"> à 7 heures)</w:t>
      </w:r>
    </w:p>
    <w:p w14:paraId="668C4495" w14:textId="21605384" w:rsid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 xml:space="preserve">Départ ateliers généraux destination usine : 4373€ (durée prévue du transport y compris chargement et déchargement : 92 heures, départ le 1er </w:t>
      </w:r>
      <w:r w:rsidR="00A4493D">
        <w:rPr>
          <w:sz w:val="22"/>
          <w:szCs w:val="22"/>
        </w:rPr>
        <w:t>décembre</w:t>
      </w:r>
      <w:r w:rsidRPr="001D56BD">
        <w:rPr>
          <w:sz w:val="22"/>
          <w:szCs w:val="22"/>
        </w:rPr>
        <w:t xml:space="preserve"> à 15 heures).</w:t>
      </w:r>
    </w:p>
    <w:p w14:paraId="4E2A1417" w14:textId="3F51A2A1" w:rsidR="00D4621F" w:rsidRDefault="00D4621F" w:rsidP="00D4621F">
      <w:pPr>
        <w:pStyle w:val="Paragraphes"/>
        <w:rPr>
          <w:sz w:val="22"/>
          <w:szCs w:val="22"/>
        </w:rPr>
      </w:pPr>
    </w:p>
    <w:p w14:paraId="2E2FF560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sz w:val="22"/>
          <w:szCs w:val="22"/>
        </w:rPr>
      </w:pPr>
      <w:r w:rsidRPr="001D56BD">
        <w:rPr>
          <w:i/>
          <w:sz w:val="22"/>
          <w:szCs w:val="22"/>
        </w:rPr>
        <w:lastRenderedPageBreak/>
        <w:t>Temps d’intervention</w:t>
      </w:r>
    </w:p>
    <w:p w14:paraId="00E53746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Dépose du moteur : 6 heures</w:t>
      </w:r>
    </w:p>
    <w:p w14:paraId="74863245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Pose du moteur : 6 heures</w:t>
      </w:r>
    </w:p>
    <w:p w14:paraId="5B4389F6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Transport moteur de la ligne 2 à la ligne 3 : 135 minutes.</w:t>
      </w:r>
    </w:p>
    <w:p w14:paraId="4910825A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sz w:val="22"/>
          <w:szCs w:val="22"/>
        </w:rPr>
      </w:pPr>
      <w:r w:rsidRPr="001D56BD">
        <w:rPr>
          <w:i/>
          <w:sz w:val="22"/>
          <w:szCs w:val="22"/>
        </w:rPr>
        <w:t>Coût de l’heure agent de maintenance pour l’entreprise</w:t>
      </w:r>
    </w:p>
    <w:p w14:paraId="19658453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Horaire normal (6h_20h) : 36,20€</w:t>
      </w:r>
    </w:p>
    <w:p w14:paraId="66921E85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Horaire “nuit” (20h_6h) : 56,60€</w:t>
      </w:r>
    </w:p>
    <w:p w14:paraId="0EA9C144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sz w:val="22"/>
          <w:szCs w:val="22"/>
        </w:rPr>
      </w:pPr>
      <w:r w:rsidRPr="001D56BD">
        <w:rPr>
          <w:i/>
          <w:sz w:val="22"/>
          <w:szCs w:val="22"/>
        </w:rPr>
        <w:t>Equipes d’intervenants</w:t>
      </w:r>
    </w:p>
    <w:p w14:paraId="2168053A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Pose ou dépose : 3 agents travaillant simultanément</w:t>
      </w:r>
    </w:p>
    <w:p w14:paraId="2E9D4C67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Transport de la ligne 2 vers la ligne 3 : 4 agents</w:t>
      </w:r>
    </w:p>
    <w:p w14:paraId="6388C616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Plusieurs équipes pourront travailler en même temps en cas de besoin.</w:t>
      </w:r>
    </w:p>
    <w:p w14:paraId="11241C73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sz w:val="22"/>
          <w:szCs w:val="22"/>
        </w:rPr>
      </w:pPr>
      <w:r w:rsidRPr="001D56BD">
        <w:rPr>
          <w:i/>
          <w:sz w:val="22"/>
          <w:szCs w:val="22"/>
        </w:rPr>
        <w:t>Coût de la réparation</w:t>
      </w:r>
    </w:p>
    <w:p w14:paraId="3164352E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Le réparateur évalue le montant de la réparation à 30337€, livraison aux ateliers généraux comprise, mais il faudra procéder à une expertise sur le rotor.</w:t>
      </w:r>
    </w:p>
    <w:p w14:paraId="6C58F189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Si celui-ci doit être changé, la facture pourrait s’élever à 68602€</w:t>
      </w:r>
    </w:p>
    <w:p w14:paraId="2B370E14" w14:textId="77777777" w:rsidR="001D56BD" w:rsidRPr="001D56BD" w:rsidRDefault="001D56BD" w:rsidP="00616D18">
      <w:pPr>
        <w:pStyle w:val="Paragraphes"/>
        <w:numPr>
          <w:ilvl w:val="0"/>
          <w:numId w:val="3"/>
        </w:numPr>
        <w:rPr>
          <w:i/>
          <w:sz w:val="22"/>
          <w:szCs w:val="22"/>
        </w:rPr>
      </w:pPr>
      <w:r w:rsidRPr="001D56BD">
        <w:rPr>
          <w:i/>
          <w:sz w:val="22"/>
          <w:szCs w:val="22"/>
        </w:rPr>
        <w:t>Coût de l’indisponibilité</w:t>
      </w:r>
    </w:p>
    <w:p w14:paraId="7A23F219" w14:textId="77777777" w:rsidR="001D56BD" w:rsidRP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La perte d’une heure de production coûte à l’entreprise 6098 euros.</w:t>
      </w:r>
    </w:p>
    <w:p w14:paraId="500BAB4F" w14:textId="3575FAB7" w:rsidR="001D56BD" w:rsidRDefault="001D56BD" w:rsidP="00616D18">
      <w:pPr>
        <w:pStyle w:val="Paragraphes"/>
        <w:numPr>
          <w:ilvl w:val="1"/>
          <w:numId w:val="3"/>
        </w:numPr>
        <w:rPr>
          <w:sz w:val="22"/>
          <w:szCs w:val="22"/>
        </w:rPr>
      </w:pPr>
      <w:r w:rsidRPr="001D56BD">
        <w:rPr>
          <w:sz w:val="22"/>
          <w:szCs w:val="22"/>
        </w:rPr>
        <w:t>On admettra que la production normale pourra reprendre immédiatement après la fin des interventions.</w:t>
      </w:r>
    </w:p>
    <w:p w14:paraId="0A201387" w14:textId="0B99DBBE" w:rsidR="00D4621F" w:rsidRDefault="00D4621F" w:rsidP="00D4621F">
      <w:pPr>
        <w:pStyle w:val="Paragraphes"/>
        <w:rPr>
          <w:sz w:val="22"/>
          <w:szCs w:val="22"/>
        </w:rPr>
      </w:pPr>
    </w:p>
    <w:p w14:paraId="288FB642" w14:textId="2C4FB83A" w:rsidR="00D4621F" w:rsidRDefault="00D4621F" w:rsidP="00D4621F">
      <w:pPr>
        <w:pStyle w:val="Paragraphes"/>
        <w:rPr>
          <w:sz w:val="22"/>
          <w:szCs w:val="22"/>
        </w:rPr>
      </w:pPr>
    </w:p>
    <w:p w14:paraId="095B5008" w14:textId="77777777" w:rsidR="00D4621F" w:rsidRPr="001D56BD" w:rsidRDefault="00D4621F" w:rsidP="00D4621F">
      <w:pPr>
        <w:pStyle w:val="Paragraphes"/>
        <w:jc w:val="center"/>
        <w:rPr>
          <w:sz w:val="22"/>
          <w:szCs w:val="22"/>
        </w:rPr>
      </w:pPr>
    </w:p>
    <w:p w14:paraId="626971F0" w14:textId="74E94E83" w:rsidR="00067B98" w:rsidRDefault="00D4621F" w:rsidP="00D4621F">
      <w:pPr>
        <w:jc w:val="center"/>
      </w:pPr>
      <w:r w:rsidRPr="00067B98">
        <w:rPr>
          <w:b/>
          <w:bCs/>
          <w:noProof/>
        </w:rPr>
        <w:drawing>
          <wp:inline distT="0" distB="0" distL="0" distR="0" wp14:anchorId="73309A97" wp14:editId="2AA77623">
            <wp:extent cx="4819650" cy="3314700"/>
            <wp:effectExtent l="0" t="0" r="0" b="0"/>
            <wp:docPr id="1" name="Image 1" descr="sans tit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ans titre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9E6E" w14:textId="13961633" w:rsidR="0034579C" w:rsidRDefault="0034579C">
      <w:pPr>
        <w:rPr>
          <w:rFonts w:ascii="Arial" w:hAnsi="Arial" w:cs="Arial"/>
          <w:sz w:val="22"/>
        </w:rPr>
      </w:pPr>
      <w:r>
        <w:rPr>
          <w:b/>
          <w:bCs/>
        </w:rPr>
        <w:br w:type="page"/>
      </w:r>
    </w:p>
    <w:p w14:paraId="1368D1A7" w14:textId="4257DD44" w:rsidR="0034579C" w:rsidRDefault="0034579C" w:rsidP="0034579C">
      <w:pPr>
        <w:pStyle w:val="Titreparagraphe"/>
      </w:pPr>
      <w:r w:rsidRPr="002A1D5D">
        <w:rPr>
          <w:highlight w:val="yellow"/>
        </w:rPr>
        <w:lastRenderedPageBreak/>
        <w:t xml:space="preserve">PARTIE </w:t>
      </w:r>
      <w:r>
        <w:rPr>
          <w:highlight w:val="yellow"/>
        </w:rPr>
        <w:t>6</w:t>
      </w:r>
      <w:r w:rsidRPr="002A1D5D">
        <w:rPr>
          <w:highlight w:val="yellow"/>
        </w:rPr>
        <w:t> : DISPONIBILITE ET COUT DE DEFAILLANCE</w:t>
      </w:r>
    </w:p>
    <w:p w14:paraId="373FA5DF" w14:textId="77777777" w:rsidR="0034579C" w:rsidRDefault="0034579C" w:rsidP="0034579C">
      <w:pPr>
        <w:pStyle w:val="Titresousparagraphe"/>
      </w:pPr>
      <w:r>
        <w:t xml:space="preserve">1 – Mise en situation : </w:t>
      </w:r>
    </w:p>
    <w:p w14:paraId="1FCB2A50" w14:textId="77777777" w:rsidR="0034579C" w:rsidRDefault="0034579C" w:rsidP="0034579C">
      <w:pPr>
        <w:pStyle w:val="Paragraphes"/>
      </w:pPr>
      <w:r>
        <w:t>Un atelier qui fabrique un produit appelé « </w:t>
      </w:r>
      <w:r w:rsidRPr="001231EE">
        <w:rPr>
          <w:b/>
          <w:i/>
        </w:rPr>
        <w:t>adaptation de scie sauteuse</w:t>
      </w:r>
      <w:r>
        <w:t> », possède une machine pour réaliser le découpage et l’emboutissage d’une semelle. Cette pièce est obtenue en plusieurs opérations simultanées (redressage, emboutissage, pliage, découpe), à partir de bandes de tôles qui entrent à un bout de la machine. Les pièces finies tombent dans un bac à l’autre bout.</w:t>
      </w:r>
    </w:p>
    <w:p w14:paraId="502311C8" w14:textId="4266CFED" w:rsidR="0034579C" w:rsidRDefault="0034579C" w:rsidP="0034579C">
      <w:pPr>
        <w:pStyle w:val="Paragraphes"/>
        <w:jc w:val="center"/>
      </w:pPr>
      <w:r w:rsidRPr="00DB1EBE">
        <w:rPr>
          <w:noProof/>
        </w:rPr>
        <w:drawing>
          <wp:inline distT="0" distB="0" distL="0" distR="0" wp14:anchorId="21F371FE" wp14:editId="7A705481">
            <wp:extent cx="6087110" cy="85979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13E0" w14:textId="77777777" w:rsidR="0034579C" w:rsidRDefault="0034579C" w:rsidP="0034579C">
      <w:pPr>
        <w:pStyle w:val="Paragraphes"/>
      </w:pPr>
      <w:r>
        <w:t>La machine fonctionne sur la base d’un cycle : lorsque la bande est avancée d’un pas, une pièce étant</w:t>
      </w:r>
      <w:r w:rsidRPr="002A1D5D">
        <w:t xml:space="preserve"> </w:t>
      </w:r>
      <w:r>
        <w:t>positionnée sous chaque poste de travail, tous les outillages descendent en même temps, réalisant les</w:t>
      </w:r>
      <w:r w:rsidRPr="002A1D5D">
        <w:t xml:space="preserve"> </w:t>
      </w:r>
      <w:r>
        <w:t>opérations simultanément. Ensuite la bande peut avancer d’un nouveau pas.</w:t>
      </w:r>
    </w:p>
    <w:p w14:paraId="55FD59A2" w14:textId="77777777" w:rsidR="0034579C" w:rsidRDefault="0034579C" w:rsidP="0034579C">
      <w:pPr>
        <w:pStyle w:val="Paragraphes"/>
        <w:spacing w:after="120"/>
        <w:ind w:left="159"/>
      </w:pPr>
      <w:r>
        <w:t>Un relevé de défaillances survenues sur la machine a été fait, pour un trimestre récent. Le tableau ci</w:t>
      </w:r>
      <w:r w:rsidRPr="002A1D5D">
        <w:t>-</w:t>
      </w:r>
      <w:r>
        <w:t>dessous</w:t>
      </w:r>
      <w:r w:rsidRPr="002A1D5D">
        <w:t xml:space="preserve"> </w:t>
      </w:r>
      <w:r>
        <w:t>donne les temps et les coûts associés à chaque arrêt, pour chaque cause de panne.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668"/>
        <w:gridCol w:w="2748"/>
        <w:gridCol w:w="2016"/>
        <w:gridCol w:w="1464"/>
        <w:gridCol w:w="2105"/>
      </w:tblGrid>
      <w:tr w:rsidR="0034579C" w:rsidRPr="00922B99" w14:paraId="0C5E438F" w14:textId="77777777" w:rsidTr="0003436F">
        <w:tc>
          <w:tcPr>
            <w:tcW w:w="0" w:type="auto"/>
            <w:vAlign w:val="center"/>
          </w:tcPr>
          <w:p w14:paraId="73646CFF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Dates</w:t>
            </w:r>
          </w:p>
        </w:tc>
        <w:tc>
          <w:tcPr>
            <w:tcW w:w="0" w:type="auto"/>
            <w:vAlign w:val="center"/>
          </w:tcPr>
          <w:p w14:paraId="6EB667F9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Défaillance relevée</w:t>
            </w:r>
          </w:p>
        </w:tc>
        <w:tc>
          <w:tcPr>
            <w:tcW w:w="0" w:type="auto"/>
            <w:vAlign w:val="center"/>
          </w:tcPr>
          <w:p w14:paraId="66BFA6AD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Temps de fonctionnement en heures (*)</w:t>
            </w:r>
          </w:p>
        </w:tc>
        <w:tc>
          <w:tcPr>
            <w:tcW w:w="0" w:type="auto"/>
            <w:vAlign w:val="center"/>
          </w:tcPr>
          <w:p w14:paraId="616A385A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Pièces remplacées</w:t>
            </w:r>
          </w:p>
        </w:tc>
        <w:tc>
          <w:tcPr>
            <w:tcW w:w="0" w:type="auto"/>
            <w:vAlign w:val="center"/>
          </w:tcPr>
          <w:p w14:paraId="4300B80D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Coût des pièces en €</w:t>
            </w:r>
          </w:p>
        </w:tc>
        <w:tc>
          <w:tcPr>
            <w:tcW w:w="0" w:type="auto"/>
            <w:vAlign w:val="center"/>
          </w:tcPr>
          <w:p w14:paraId="0DA19F05" w14:textId="77777777" w:rsidR="0034579C" w:rsidRPr="00922B99" w:rsidRDefault="0034579C" w:rsidP="0003436F">
            <w:pPr>
              <w:pStyle w:val="Paragraphes"/>
              <w:ind w:left="0"/>
              <w:jc w:val="center"/>
              <w:rPr>
                <w:b/>
              </w:rPr>
            </w:pPr>
            <w:r w:rsidRPr="00922B99">
              <w:rPr>
                <w:b/>
              </w:rPr>
              <w:t>Temps de réparation en heures</w:t>
            </w:r>
          </w:p>
        </w:tc>
      </w:tr>
      <w:tr w:rsidR="0034579C" w14:paraId="7EC255F2" w14:textId="77777777" w:rsidTr="0003436F">
        <w:tc>
          <w:tcPr>
            <w:tcW w:w="0" w:type="auto"/>
            <w:vAlign w:val="center"/>
          </w:tcPr>
          <w:p w14:paraId="1752760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06/01</w:t>
            </w:r>
          </w:p>
        </w:tc>
        <w:tc>
          <w:tcPr>
            <w:tcW w:w="0" w:type="auto"/>
            <w:vAlign w:val="center"/>
          </w:tcPr>
          <w:p w14:paraId="5186C36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Moteur principal</w:t>
            </w:r>
          </w:p>
        </w:tc>
        <w:tc>
          <w:tcPr>
            <w:tcW w:w="0" w:type="auto"/>
            <w:vAlign w:val="center"/>
          </w:tcPr>
          <w:p w14:paraId="3A0356F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14:paraId="2D2BB73E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Contacteur + relais thermique</w:t>
            </w:r>
          </w:p>
        </w:tc>
        <w:tc>
          <w:tcPr>
            <w:tcW w:w="0" w:type="auto"/>
            <w:vAlign w:val="center"/>
          </w:tcPr>
          <w:p w14:paraId="01218EE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14:paraId="7F7320E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1,10</w:t>
            </w:r>
          </w:p>
        </w:tc>
      </w:tr>
      <w:tr w:rsidR="0034579C" w14:paraId="3C366659" w14:textId="77777777" w:rsidTr="0003436F">
        <w:tc>
          <w:tcPr>
            <w:tcW w:w="0" w:type="auto"/>
            <w:vAlign w:val="center"/>
          </w:tcPr>
          <w:p w14:paraId="00681F6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10/01</w:t>
            </w:r>
          </w:p>
        </w:tc>
        <w:tc>
          <w:tcPr>
            <w:tcW w:w="0" w:type="auto"/>
            <w:vAlign w:val="center"/>
          </w:tcPr>
          <w:p w14:paraId="358A4B7A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Arrivées fluides</w:t>
            </w:r>
          </w:p>
        </w:tc>
        <w:tc>
          <w:tcPr>
            <w:tcW w:w="0" w:type="auto"/>
            <w:vAlign w:val="center"/>
          </w:tcPr>
          <w:p w14:paraId="157E479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288E0E0E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Joints</w:t>
            </w:r>
          </w:p>
        </w:tc>
        <w:tc>
          <w:tcPr>
            <w:tcW w:w="0" w:type="auto"/>
            <w:vAlign w:val="center"/>
          </w:tcPr>
          <w:p w14:paraId="6CBDF58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4E80BF4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0,80</w:t>
            </w:r>
          </w:p>
        </w:tc>
      </w:tr>
      <w:tr w:rsidR="0034579C" w14:paraId="78D43630" w14:textId="77777777" w:rsidTr="0003436F">
        <w:tc>
          <w:tcPr>
            <w:tcW w:w="0" w:type="auto"/>
            <w:vAlign w:val="center"/>
          </w:tcPr>
          <w:p w14:paraId="0E014B96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20/01</w:t>
            </w:r>
          </w:p>
        </w:tc>
        <w:tc>
          <w:tcPr>
            <w:tcW w:w="0" w:type="auto"/>
            <w:vAlign w:val="center"/>
          </w:tcPr>
          <w:p w14:paraId="62BD788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central</w:t>
            </w:r>
          </w:p>
        </w:tc>
        <w:tc>
          <w:tcPr>
            <w:tcW w:w="0" w:type="auto"/>
            <w:vAlign w:val="center"/>
          </w:tcPr>
          <w:p w14:paraId="19C4E3DA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14:paraId="3165E6C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Vérin</w:t>
            </w:r>
          </w:p>
        </w:tc>
        <w:tc>
          <w:tcPr>
            <w:tcW w:w="0" w:type="auto"/>
            <w:vAlign w:val="center"/>
          </w:tcPr>
          <w:p w14:paraId="2D525BA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56</w:t>
            </w:r>
          </w:p>
        </w:tc>
        <w:tc>
          <w:tcPr>
            <w:tcW w:w="0" w:type="auto"/>
            <w:vAlign w:val="center"/>
          </w:tcPr>
          <w:p w14:paraId="4B939BFE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1,40</w:t>
            </w:r>
          </w:p>
        </w:tc>
      </w:tr>
      <w:tr w:rsidR="0034579C" w14:paraId="35012B62" w14:textId="77777777" w:rsidTr="0003436F">
        <w:tc>
          <w:tcPr>
            <w:tcW w:w="0" w:type="auto"/>
            <w:vAlign w:val="center"/>
          </w:tcPr>
          <w:p w14:paraId="002FC44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30/01</w:t>
            </w:r>
          </w:p>
        </w:tc>
        <w:tc>
          <w:tcPr>
            <w:tcW w:w="0" w:type="auto"/>
            <w:vAlign w:val="center"/>
          </w:tcPr>
          <w:p w14:paraId="4388ABF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central</w:t>
            </w:r>
          </w:p>
        </w:tc>
        <w:tc>
          <w:tcPr>
            <w:tcW w:w="0" w:type="auto"/>
            <w:vAlign w:val="center"/>
          </w:tcPr>
          <w:p w14:paraId="6D3AA92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7E77434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Pince</w:t>
            </w:r>
          </w:p>
        </w:tc>
        <w:tc>
          <w:tcPr>
            <w:tcW w:w="0" w:type="auto"/>
            <w:vAlign w:val="center"/>
          </w:tcPr>
          <w:p w14:paraId="405C26F3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2A4F086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</w:t>
            </w:r>
          </w:p>
        </w:tc>
      </w:tr>
      <w:tr w:rsidR="0034579C" w14:paraId="504FC793" w14:textId="77777777" w:rsidTr="0003436F">
        <w:tc>
          <w:tcPr>
            <w:tcW w:w="0" w:type="auto"/>
            <w:vAlign w:val="center"/>
          </w:tcPr>
          <w:p w14:paraId="08EA26A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14/02</w:t>
            </w:r>
          </w:p>
        </w:tc>
        <w:tc>
          <w:tcPr>
            <w:tcW w:w="0" w:type="auto"/>
            <w:vAlign w:val="center"/>
          </w:tcPr>
          <w:p w14:paraId="19D94BD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Armoire de cde</w:t>
            </w:r>
          </w:p>
        </w:tc>
        <w:tc>
          <w:tcPr>
            <w:tcW w:w="0" w:type="auto"/>
            <w:vAlign w:val="center"/>
          </w:tcPr>
          <w:p w14:paraId="403ECD39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14:paraId="4453C8F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E/S</w:t>
            </w:r>
          </w:p>
        </w:tc>
        <w:tc>
          <w:tcPr>
            <w:tcW w:w="0" w:type="auto"/>
            <w:vAlign w:val="center"/>
          </w:tcPr>
          <w:p w14:paraId="5D50991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111</w:t>
            </w:r>
          </w:p>
        </w:tc>
        <w:tc>
          <w:tcPr>
            <w:tcW w:w="0" w:type="auto"/>
            <w:vAlign w:val="center"/>
          </w:tcPr>
          <w:p w14:paraId="780E1BD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0,70</w:t>
            </w:r>
          </w:p>
        </w:tc>
      </w:tr>
      <w:tr w:rsidR="0034579C" w14:paraId="7C6130B8" w14:textId="77777777" w:rsidTr="0003436F">
        <w:tc>
          <w:tcPr>
            <w:tcW w:w="0" w:type="auto"/>
            <w:vAlign w:val="center"/>
          </w:tcPr>
          <w:p w14:paraId="1FA82799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16/02</w:t>
            </w:r>
          </w:p>
        </w:tc>
        <w:tc>
          <w:tcPr>
            <w:tcW w:w="0" w:type="auto"/>
            <w:vAlign w:val="center"/>
          </w:tcPr>
          <w:p w14:paraId="1103E037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Circuit pneumatique</w:t>
            </w:r>
          </w:p>
        </w:tc>
        <w:tc>
          <w:tcPr>
            <w:tcW w:w="0" w:type="auto"/>
            <w:vAlign w:val="center"/>
          </w:tcPr>
          <w:p w14:paraId="5CBD6A5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69A51C3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Flexibles</w:t>
            </w:r>
          </w:p>
        </w:tc>
        <w:tc>
          <w:tcPr>
            <w:tcW w:w="0" w:type="auto"/>
            <w:vAlign w:val="center"/>
          </w:tcPr>
          <w:p w14:paraId="7E39366F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73EA3E33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2,10</w:t>
            </w:r>
          </w:p>
        </w:tc>
      </w:tr>
      <w:tr w:rsidR="0034579C" w14:paraId="12F970A8" w14:textId="77777777" w:rsidTr="0003436F">
        <w:tc>
          <w:tcPr>
            <w:tcW w:w="0" w:type="auto"/>
            <w:vAlign w:val="center"/>
          </w:tcPr>
          <w:p w14:paraId="37970F56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22/02</w:t>
            </w:r>
          </w:p>
        </w:tc>
        <w:tc>
          <w:tcPr>
            <w:tcW w:w="0" w:type="auto"/>
            <w:vAlign w:val="center"/>
          </w:tcPr>
          <w:p w14:paraId="39341FE6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Transfert bande</w:t>
            </w:r>
          </w:p>
        </w:tc>
        <w:tc>
          <w:tcPr>
            <w:tcW w:w="0" w:type="auto"/>
            <w:vAlign w:val="center"/>
          </w:tcPr>
          <w:p w14:paraId="1FB8833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048F75F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Guides</w:t>
            </w:r>
          </w:p>
        </w:tc>
        <w:tc>
          <w:tcPr>
            <w:tcW w:w="0" w:type="auto"/>
            <w:vAlign w:val="center"/>
          </w:tcPr>
          <w:p w14:paraId="0EADE837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40B24B2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1,50</w:t>
            </w:r>
          </w:p>
        </w:tc>
      </w:tr>
      <w:tr w:rsidR="0034579C" w14:paraId="18EC774C" w14:textId="77777777" w:rsidTr="0003436F">
        <w:tc>
          <w:tcPr>
            <w:tcW w:w="0" w:type="auto"/>
            <w:vAlign w:val="center"/>
          </w:tcPr>
          <w:p w14:paraId="0663A8F0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28/02</w:t>
            </w:r>
          </w:p>
        </w:tc>
        <w:tc>
          <w:tcPr>
            <w:tcW w:w="0" w:type="auto"/>
            <w:vAlign w:val="center"/>
          </w:tcPr>
          <w:p w14:paraId="3854B2B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Armoire de cde</w:t>
            </w:r>
          </w:p>
        </w:tc>
        <w:tc>
          <w:tcPr>
            <w:tcW w:w="0" w:type="auto"/>
            <w:vAlign w:val="center"/>
          </w:tcPr>
          <w:p w14:paraId="2459D54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14:paraId="2558C03E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Variateur</w:t>
            </w:r>
          </w:p>
        </w:tc>
        <w:tc>
          <w:tcPr>
            <w:tcW w:w="0" w:type="auto"/>
            <w:vAlign w:val="center"/>
          </w:tcPr>
          <w:p w14:paraId="58D3D91F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14:paraId="523D68DB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1,10</w:t>
            </w:r>
          </w:p>
        </w:tc>
      </w:tr>
      <w:tr w:rsidR="0034579C" w14:paraId="25213EC7" w14:textId="77777777" w:rsidTr="0003436F">
        <w:tc>
          <w:tcPr>
            <w:tcW w:w="0" w:type="auto"/>
            <w:vAlign w:val="center"/>
          </w:tcPr>
          <w:p w14:paraId="42A95B00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05/03</w:t>
            </w:r>
          </w:p>
        </w:tc>
        <w:tc>
          <w:tcPr>
            <w:tcW w:w="0" w:type="auto"/>
            <w:vAlign w:val="center"/>
          </w:tcPr>
          <w:p w14:paraId="7614F84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central</w:t>
            </w:r>
          </w:p>
        </w:tc>
        <w:tc>
          <w:tcPr>
            <w:tcW w:w="0" w:type="auto"/>
            <w:vAlign w:val="center"/>
          </w:tcPr>
          <w:p w14:paraId="1D857723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65</w:t>
            </w:r>
          </w:p>
        </w:tc>
        <w:tc>
          <w:tcPr>
            <w:tcW w:w="0" w:type="auto"/>
            <w:vAlign w:val="center"/>
          </w:tcPr>
          <w:p w14:paraId="24384E29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Presseur</w:t>
            </w:r>
          </w:p>
        </w:tc>
        <w:tc>
          <w:tcPr>
            <w:tcW w:w="0" w:type="auto"/>
            <w:vAlign w:val="center"/>
          </w:tcPr>
          <w:p w14:paraId="1F1B499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4E2353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0,50</w:t>
            </w:r>
          </w:p>
        </w:tc>
      </w:tr>
      <w:tr w:rsidR="0034579C" w14:paraId="46EC51A3" w14:textId="77777777" w:rsidTr="0003436F">
        <w:tc>
          <w:tcPr>
            <w:tcW w:w="0" w:type="auto"/>
            <w:vAlign w:val="center"/>
          </w:tcPr>
          <w:p w14:paraId="07721510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08/03</w:t>
            </w:r>
          </w:p>
        </w:tc>
        <w:tc>
          <w:tcPr>
            <w:tcW w:w="0" w:type="auto"/>
            <w:vAlign w:val="center"/>
          </w:tcPr>
          <w:p w14:paraId="3E9EC63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central</w:t>
            </w:r>
          </w:p>
        </w:tc>
        <w:tc>
          <w:tcPr>
            <w:tcW w:w="0" w:type="auto"/>
            <w:vAlign w:val="center"/>
          </w:tcPr>
          <w:p w14:paraId="6C2685F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1CEF379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Molette</w:t>
            </w:r>
          </w:p>
        </w:tc>
        <w:tc>
          <w:tcPr>
            <w:tcW w:w="0" w:type="auto"/>
            <w:vAlign w:val="center"/>
          </w:tcPr>
          <w:p w14:paraId="20347F4A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1903EEC9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1,30</w:t>
            </w:r>
          </w:p>
        </w:tc>
      </w:tr>
      <w:tr w:rsidR="0034579C" w14:paraId="784D70C1" w14:textId="77777777" w:rsidTr="0003436F">
        <w:tc>
          <w:tcPr>
            <w:tcW w:w="0" w:type="auto"/>
            <w:vAlign w:val="center"/>
          </w:tcPr>
          <w:p w14:paraId="7304B207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17/03</w:t>
            </w:r>
          </w:p>
        </w:tc>
        <w:tc>
          <w:tcPr>
            <w:tcW w:w="0" w:type="auto"/>
            <w:vAlign w:val="center"/>
          </w:tcPr>
          <w:p w14:paraId="162EB24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Ejecteur de sortie</w:t>
            </w:r>
          </w:p>
        </w:tc>
        <w:tc>
          <w:tcPr>
            <w:tcW w:w="0" w:type="auto"/>
            <w:vAlign w:val="center"/>
          </w:tcPr>
          <w:p w14:paraId="187916E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78701A44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Déflecteur</w:t>
            </w:r>
          </w:p>
        </w:tc>
        <w:tc>
          <w:tcPr>
            <w:tcW w:w="0" w:type="auto"/>
            <w:vAlign w:val="center"/>
          </w:tcPr>
          <w:p w14:paraId="7FACA30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1CF82FC6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2,10</w:t>
            </w:r>
          </w:p>
        </w:tc>
      </w:tr>
      <w:tr w:rsidR="0034579C" w14:paraId="073FCBA2" w14:textId="77777777" w:rsidTr="0003436F">
        <w:tc>
          <w:tcPr>
            <w:tcW w:w="0" w:type="auto"/>
            <w:vAlign w:val="center"/>
          </w:tcPr>
          <w:p w14:paraId="4DEB944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22/03</w:t>
            </w:r>
          </w:p>
        </w:tc>
        <w:tc>
          <w:tcPr>
            <w:tcW w:w="0" w:type="auto"/>
            <w:vAlign w:val="center"/>
          </w:tcPr>
          <w:p w14:paraId="61A50EEF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Module redressage</w:t>
            </w:r>
          </w:p>
        </w:tc>
        <w:tc>
          <w:tcPr>
            <w:tcW w:w="0" w:type="auto"/>
            <w:vAlign w:val="center"/>
          </w:tcPr>
          <w:p w14:paraId="143AD32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2FC40B7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Galet</w:t>
            </w:r>
          </w:p>
        </w:tc>
        <w:tc>
          <w:tcPr>
            <w:tcW w:w="0" w:type="auto"/>
            <w:vAlign w:val="center"/>
          </w:tcPr>
          <w:p w14:paraId="0EF97F59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1497310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</w:t>
            </w:r>
          </w:p>
        </w:tc>
      </w:tr>
    </w:tbl>
    <w:p w14:paraId="3573B847" w14:textId="77777777" w:rsidR="0034579C" w:rsidRDefault="0034579C" w:rsidP="0034579C">
      <w:pPr>
        <w:pStyle w:val="Paragraphes"/>
        <w:jc w:val="left"/>
      </w:pPr>
      <w:r>
        <w:t>(*) : Temps de production réel entre les 2 dates</w:t>
      </w:r>
    </w:p>
    <w:p w14:paraId="33715F00" w14:textId="77777777" w:rsidR="0034579C" w:rsidRDefault="0034579C" w:rsidP="0034579C">
      <w:pPr>
        <w:pStyle w:val="Titresousparagraphe"/>
      </w:pPr>
      <w:r>
        <w:t>2 – Travail demandé :</w:t>
      </w:r>
    </w:p>
    <w:p w14:paraId="1F56495C" w14:textId="11FA9E29" w:rsidR="0034579C" w:rsidRDefault="0034579C" w:rsidP="0034579C">
      <w:pPr>
        <w:pStyle w:val="Titresousparagraph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SUR</w:t>
      </w:r>
      <w:r w:rsidRPr="00606E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LE</w:t>
      </w:r>
      <w:r w:rsidRPr="00606E7D">
        <w:rPr>
          <w:i/>
          <w:sz w:val="28"/>
          <w:szCs w:val="28"/>
        </w:rPr>
        <w:t xml:space="preserve"> DOCUMENT </w:t>
      </w:r>
      <w:r>
        <w:rPr>
          <w:i/>
          <w:sz w:val="28"/>
          <w:szCs w:val="28"/>
        </w:rPr>
        <w:t>PAGE 8</w:t>
      </w:r>
    </w:p>
    <w:p w14:paraId="4C491767" w14:textId="77777777" w:rsidR="0034579C" w:rsidRPr="004D72ED" w:rsidRDefault="0034579C" w:rsidP="00616D18">
      <w:pPr>
        <w:pStyle w:val="Paragraphes"/>
        <w:numPr>
          <w:ilvl w:val="0"/>
          <w:numId w:val="9"/>
        </w:numPr>
        <w:spacing w:before="60" w:after="60"/>
        <w:ind w:left="873" w:hanging="357"/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 xml:space="preserve">Calculer </w:t>
      </w:r>
      <w:smartTag w:uri="urn:schemas-microsoft-com:office:smarttags" w:element="PersonName">
        <w:smartTagPr>
          <w:attr w:name="ProductID" w:val="la MTBF"/>
        </w:smartTagPr>
        <w:r w:rsidRPr="004D72ED">
          <w:rPr>
            <w:rFonts w:ascii="Lucida Handwriting" w:hAnsi="Lucida Handwriting"/>
            <w:bCs/>
            <w:sz w:val="22"/>
          </w:rPr>
          <w:t>la MTBF</w:t>
        </w:r>
      </w:smartTag>
      <w:r w:rsidRPr="004D72ED">
        <w:rPr>
          <w:rFonts w:ascii="Lucida Handwriting" w:hAnsi="Lucida Handwriting"/>
          <w:bCs/>
          <w:sz w:val="22"/>
        </w:rPr>
        <w:t xml:space="preserve"> et </w:t>
      </w:r>
      <w:smartTag w:uri="urn:schemas-microsoft-com:office:smarttags" w:element="PersonName">
        <w:smartTagPr>
          <w:attr w:name="ProductID" w:val="la MTTR"/>
        </w:smartTagPr>
        <w:r w:rsidRPr="004D72ED">
          <w:rPr>
            <w:rFonts w:ascii="Lucida Handwriting" w:hAnsi="Lucida Handwriting"/>
            <w:bCs/>
            <w:sz w:val="22"/>
          </w:rPr>
          <w:t>la MTTR</w:t>
        </w:r>
      </w:smartTag>
      <w:r w:rsidRPr="004D72ED">
        <w:rPr>
          <w:rFonts w:ascii="Lucida Handwriting" w:hAnsi="Lucida Handwriting"/>
          <w:bCs/>
          <w:sz w:val="22"/>
        </w:rPr>
        <w:t xml:space="preserve"> à partir des données fournies.</w:t>
      </w:r>
    </w:p>
    <w:p w14:paraId="2B13A11D" w14:textId="77777777" w:rsidR="0034579C" w:rsidRPr="004D72ED" w:rsidRDefault="0034579C" w:rsidP="00616D18">
      <w:pPr>
        <w:pStyle w:val="Paragraphes"/>
        <w:numPr>
          <w:ilvl w:val="0"/>
          <w:numId w:val="9"/>
        </w:numPr>
        <w:spacing w:before="60" w:after="60"/>
        <w:ind w:left="873" w:hanging="357"/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 xml:space="preserve">En déduire la disponibilité INTRINSEQUE de la machine. </w:t>
      </w:r>
    </w:p>
    <w:p w14:paraId="2B188F15" w14:textId="77777777" w:rsidR="0034579C" w:rsidRPr="004D72ED" w:rsidRDefault="0034579C" w:rsidP="00616D18">
      <w:pPr>
        <w:pStyle w:val="Paragraphes"/>
        <w:numPr>
          <w:ilvl w:val="0"/>
          <w:numId w:val="9"/>
        </w:numPr>
        <w:spacing w:before="60" w:after="60"/>
        <w:ind w:left="873" w:hanging="357"/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Donner votre avis sur la valeur trouvée à la disponibilité.</w:t>
      </w:r>
    </w:p>
    <w:p w14:paraId="6835DF49" w14:textId="77777777" w:rsidR="0034579C" w:rsidRPr="004D72ED" w:rsidRDefault="0034579C" w:rsidP="00616D18">
      <w:pPr>
        <w:pStyle w:val="Paragraphes"/>
        <w:numPr>
          <w:ilvl w:val="0"/>
          <w:numId w:val="9"/>
        </w:numPr>
        <w:spacing w:before="60" w:after="60"/>
        <w:ind w:left="873" w:hanging="357"/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Chiffrer le coût total de défaillance de cet équipement pour le trimestre considéré avec un coût horaire de dépannage de 25€ et un coût horaire d’arrêt machine de 32€.</w:t>
      </w:r>
    </w:p>
    <w:p w14:paraId="75C3D85F" w14:textId="77777777" w:rsidR="0034579C" w:rsidRPr="004D72ED" w:rsidRDefault="0034579C" w:rsidP="00616D18">
      <w:pPr>
        <w:pStyle w:val="Paragraphes"/>
        <w:numPr>
          <w:ilvl w:val="0"/>
          <w:numId w:val="9"/>
        </w:numPr>
        <w:spacing w:before="60" w:after="60"/>
        <w:ind w:left="873" w:hanging="357"/>
        <w:rPr>
          <w:rFonts w:ascii="Lucida Handwriting" w:hAnsi="Lucida Handwriting"/>
          <w:bCs/>
          <w:sz w:val="22"/>
        </w:rPr>
      </w:pPr>
      <w:r w:rsidRPr="004D72ED">
        <w:rPr>
          <w:rFonts w:ascii="Lucida Handwriting" w:hAnsi="Lucida Handwriting"/>
          <w:bCs/>
          <w:sz w:val="22"/>
        </w:rPr>
        <w:t>Ramener ce coût de défaillance trimestriel à un coût annuel sachant que l’entreprise travaille 11 mois par an.</w:t>
      </w:r>
    </w:p>
    <w:p w14:paraId="7FDE5DA4" w14:textId="2225E920" w:rsidR="0034579C" w:rsidRDefault="0034579C">
      <w:pPr>
        <w:rPr>
          <w:b/>
          <w:bCs/>
        </w:rPr>
      </w:pPr>
      <w:r>
        <w:rPr>
          <w:b/>
          <w:bCs/>
        </w:rPr>
        <w:br w:type="page"/>
      </w:r>
    </w:p>
    <w:p w14:paraId="236D4645" w14:textId="77777777" w:rsidR="0034579C" w:rsidRDefault="0034579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4579C" w:rsidRPr="007228D9" w14:paraId="78981507" w14:textId="77777777" w:rsidTr="0003436F">
        <w:tc>
          <w:tcPr>
            <w:tcW w:w="10912" w:type="dxa"/>
          </w:tcPr>
          <w:p w14:paraId="32CCC105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MTBF</w:t>
            </w:r>
          </w:p>
          <w:p w14:paraId="7415ADD0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EB9EBF6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D9E2FAF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34579C" w:rsidRPr="007228D9" w14:paraId="1CABC524" w14:textId="77777777" w:rsidTr="0003436F">
        <w:tc>
          <w:tcPr>
            <w:tcW w:w="10912" w:type="dxa"/>
          </w:tcPr>
          <w:p w14:paraId="7D6BA02E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MTTR</w:t>
            </w:r>
          </w:p>
          <w:p w14:paraId="24ED019E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363DC72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90CD749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34579C" w:rsidRPr="007228D9" w14:paraId="49B83926" w14:textId="77777777" w:rsidTr="0003436F">
        <w:tc>
          <w:tcPr>
            <w:tcW w:w="10912" w:type="dxa"/>
          </w:tcPr>
          <w:p w14:paraId="04B6C3B5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Disponibilité</w:t>
            </w:r>
          </w:p>
          <w:p w14:paraId="727EB11F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15DDF36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948D24B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34579C" w:rsidRPr="007228D9" w14:paraId="157BFC7C" w14:textId="77777777" w:rsidTr="0003436F">
        <w:tc>
          <w:tcPr>
            <w:tcW w:w="10912" w:type="dxa"/>
          </w:tcPr>
          <w:p w14:paraId="3B754B19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Avis sur la disponibilité</w:t>
            </w:r>
          </w:p>
          <w:p w14:paraId="1DCEC99D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119431C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130500D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34579C" w:rsidRPr="007228D9" w14:paraId="5FBF8E84" w14:textId="77777777" w:rsidTr="0003436F">
        <w:tc>
          <w:tcPr>
            <w:tcW w:w="10912" w:type="dxa"/>
          </w:tcPr>
          <w:p w14:paraId="5091DAE4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Coût de défaillance trimestriel</w:t>
            </w:r>
          </w:p>
          <w:p w14:paraId="06873F5D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D9680CB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1D7B373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B0C3C76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F78541C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63F7677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BB060DD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880C983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34579C" w:rsidRPr="007228D9" w14:paraId="62431006" w14:textId="77777777" w:rsidTr="0003436F">
        <w:tc>
          <w:tcPr>
            <w:tcW w:w="10912" w:type="dxa"/>
          </w:tcPr>
          <w:p w14:paraId="52CB3552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 w:rsidRPr="007228D9">
              <w:rPr>
                <w:b/>
                <w:sz w:val="22"/>
                <w:szCs w:val="22"/>
              </w:rPr>
              <w:t>Coût de défaillance sur 1</w:t>
            </w:r>
            <w:r>
              <w:rPr>
                <w:b/>
                <w:sz w:val="22"/>
                <w:szCs w:val="22"/>
              </w:rPr>
              <w:t>1</w:t>
            </w:r>
            <w:r w:rsidRPr="007228D9">
              <w:rPr>
                <w:b/>
                <w:sz w:val="22"/>
                <w:szCs w:val="22"/>
              </w:rPr>
              <w:t xml:space="preserve"> mois</w:t>
            </w:r>
          </w:p>
          <w:p w14:paraId="58C95CAF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FF593DE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4B3693E0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07D3C541" w14:textId="77777777" w:rsidR="0034579C" w:rsidRPr="007228D9" w:rsidRDefault="0034579C" w:rsidP="0003436F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22F7C9F" w14:textId="3FBEAF61" w:rsidR="0034579C" w:rsidRDefault="0034579C" w:rsidP="00067B98">
      <w:pPr>
        <w:pStyle w:val="Titresousparagraphe"/>
        <w:jc w:val="center"/>
        <w:rPr>
          <w:b w:val="0"/>
          <w:bCs w:val="0"/>
          <w:u w:val="none"/>
        </w:rPr>
      </w:pPr>
    </w:p>
    <w:p w14:paraId="115B0165" w14:textId="77777777" w:rsidR="0034579C" w:rsidRDefault="0034579C">
      <w:pPr>
        <w:rPr>
          <w:rFonts w:ascii="Arial" w:hAnsi="Arial" w:cs="Arial"/>
          <w:sz w:val="22"/>
        </w:rPr>
      </w:pPr>
      <w:r>
        <w:rPr>
          <w:b/>
          <w:bCs/>
        </w:rPr>
        <w:br w:type="page"/>
      </w:r>
    </w:p>
    <w:p w14:paraId="215078E9" w14:textId="78B3ADCA" w:rsidR="0034579C" w:rsidRDefault="0034579C" w:rsidP="0034579C">
      <w:pPr>
        <w:pStyle w:val="Titreparagraphe"/>
      </w:pPr>
      <w:r w:rsidRPr="00860AD0">
        <w:rPr>
          <w:highlight w:val="yellow"/>
        </w:rPr>
        <w:lastRenderedPageBreak/>
        <w:t xml:space="preserve">PARTIE </w:t>
      </w:r>
      <w:r>
        <w:rPr>
          <w:highlight w:val="yellow"/>
        </w:rPr>
        <w:t>7</w:t>
      </w:r>
      <w:r w:rsidRPr="00860AD0">
        <w:rPr>
          <w:highlight w:val="yellow"/>
        </w:rPr>
        <w:t xml:space="preserve"> – ETUDE DE REMPLACEMENT</w:t>
      </w:r>
    </w:p>
    <w:p w14:paraId="273B390B" w14:textId="77777777" w:rsidR="0034579C" w:rsidRDefault="0034579C" w:rsidP="0034579C">
      <w:pPr>
        <w:pStyle w:val="Titresousparagraphe"/>
      </w:pPr>
      <w:r>
        <w:t>Etude du remplacement du matériel périmé :</w:t>
      </w:r>
    </w:p>
    <w:p w14:paraId="26082FE4" w14:textId="77777777" w:rsidR="0034579C" w:rsidRDefault="0034579C" w:rsidP="0034579C">
      <w:pPr>
        <w:pStyle w:val="Paragraphes"/>
        <w:spacing w:after="120"/>
        <w:ind w:left="159"/>
      </w:pPr>
      <w:r>
        <w:t>On envisage le remplacement des presses de l’étude précédente. La société "</w:t>
      </w:r>
      <w:proofErr w:type="spellStart"/>
      <w:r>
        <w:t>Embou</w:t>
      </w:r>
      <w:proofErr w:type="spellEnd"/>
      <w:r>
        <w:t xml:space="preserve">-Matic" construit plusieurs machines de ce type. On donne ci-après des extraits des </w:t>
      </w:r>
      <w:r w:rsidRPr="00587C26">
        <w:rPr>
          <w:b/>
          <w:bCs/>
          <w:i/>
          <w:iCs/>
        </w:rPr>
        <w:t>Fiches Caractéristiques</w:t>
      </w:r>
      <w:r>
        <w:rPr>
          <w:i/>
          <w:iCs/>
        </w:rPr>
        <w:t xml:space="preserve"> </w:t>
      </w:r>
      <w:r>
        <w:t xml:space="preserve">de ces équipements. Les valeurs sont celles qui définissent les performances de chaque machine. </w:t>
      </w:r>
      <w:r w:rsidRPr="00AD1240">
        <w:rPr>
          <w:b/>
          <w:i/>
        </w:rPr>
        <w:t>Le contrat de maintenance est proposé à l’année et correspond à 10 % du prix de vente de la machine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34579C" w:rsidRPr="007F5172" w14:paraId="3852C666" w14:textId="77777777" w:rsidTr="0003436F">
        <w:tc>
          <w:tcPr>
            <w:tcW w:w="5456" w:type="dxa"/>
          </w:tcPr>
          <w:p w14:paraId="23220FF4" w14:textId="77777777" w:rsidR="0034579C" w:rsidRPr="007F5172" w:rsidRDefault="0034579C" w:rsidP="0003436F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EMBOUT – MATIC</w:t>
            </w:r>
          </w:p>
        </w:tc>
        <w:tc>
          <w:tcPr>
            <w:tcW w:w="5456" w:type="dxa"/>
          </w:tcPr>
          <w:p w14:paraId="6CCABA1C" w14:textId="77777777" w:rsidR="0034579C" w:rsidRPr="007F5172" w:rsidRDefault="0034579C" w:rsidP="0003436F">
            <w:pPr>
              <w:pStyle w:val="Paragraphes"/>
              <w:ind w:left="0"/>
              <w:jc w:val="right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Modèle : EN 8</w:t>
            </w:r>
          </w:p>
        </w:tc>
      </w:tr>
      <w:tr w:rsidR="0034579C" w14:paraId="7424A683" w14:textId="77777777" w:rsidTr="0003436F">
        <w:tc>
          <w:tcPr>
            <w:tcW w:w="5456" w:type="dxa"/>
          </w:tcPr>
          <w:p w14:paraId="5A920534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Cadence maxi</w:t>
            </w:r>
          </w:p>
          <w:p w14:paraId="2EDE870A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Temps de transfert de bande</w:t>
            </w:r>
          </w:p>
          <w:p w14:paraId="29EF5ABC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Taux de disponibilité</w:t>
            </w:r>
          </w:p>
        </w:tc>
        <w:tc>
          <w:tcPr>
            <w:tcW w:w="5456" w:type="dxa"/>
          </w:tcPr>
          <w:p w14:paraId="5E78987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8 cycles / minute</w:t>
            </w:r>
          </w:p>
          <w:p w14:paraId="537CFF17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2,80 secondes</w:t>
            </w:r>
          </w:p>
          <w:p w14:paraId="7D52FF9A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97,60%</w:t>
            </w:r>
          </w:p>
        </w:tc>
      </w:tr>
      <w:tr w:rsidR="0034579C" w14:paraId="3CEC8D87" w14:textId="77777777" w:rsidTr="0003436F">
        <w:tc>
          <w:tcPr>
            <w:tcW w:w="5456" w:type="dxa"/>
          </w:tcPr>
          <w:p w14:paraId="3D14DB43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Prix de vente</w:t>
            </w:r>
          </w:p>
          <w:p w14:paraId="642C73ED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Contrat de maintenance (pièce et main d’œuvre)</w:t>
            </w:r>
          </w:p>
        </w:tc>
        <w:tc>
          <w:tcPr>
            <w:tcW w:w="5456" w:type="dxa"/>
          </w:tcPr>
          <w:p w14:paraId="18683C18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22532€</w:t>
            </w:r>
          </w:p>
          <w:p w14:paraId="71D614E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2253€ (10%)</w:t>
            </w:r>
          </w:p>
        </w:tc>
      </w:tr>
    </w:tbl>
    <w:p w14:paraId="59FE4317" w14:textId="77777777" w:rsidR="0034579C" w:rsidRDefault="0034579C" w:rsidP="0034579C">
      <w:pPr>
        <w:pStyle w:val="Paragraphes"/>
      </w:pPr>
    </w:p>
    <w:p w14:paraId="0A60BB66" w14:textId="77777777" w:rsidR="0034579C" w:rsidRPr="004D72ED" w:rsidRDefault="0034579C" w:rsidP="0034579C">
      <w:pPr>
        <w:pStyle w:val="Paragraphe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34579C" w:rsidRPr="007F5172" w14:paraId="0D0EAD13" w14:textId="77777777" w:rsidTr="0003436F">
        <w:tc>
          <w:tcPr>
            <w:tcW w:w="5456" w:type="dxa"/>
          </w:tcPr>
          <w:p w14:paraId="3C01FD10" w14:textId="77777777" w:rsidR="0034579C" w:rsidRPr="007F5172" w:rsidRDefault="0034579C" w:rsidP="0003436F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EMBOUT – MATIC</w:t>
            </w:r>
          </w:p>
        </w:tc>
        <w:tc>
          <w:tcPr>
            <w:tcW w:w="5456" w:type="dxa"/>
          </w:tcPr>
          <w:p w14:paraId="335633D1" w14:textId="77777777" w:rsidR="0034579C" w:rsidRPr="007F5172" w:rsidRDefault="0034579C" w:rsidP="0003436F">
            <w:pPr>
              <w:pStyle w:val="Paragraphes"/>
              <w:ind w:left="0"/>
              <w:jc w:val="right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Modèle : EN 12</w:t>
            </w:r>
          </w:p>
        </w:tc>
      </w:tr>
      <w:tr w:rsidR="0034579C" w14:paraId="72A7FD53" w14:textId="77777777" w:rsidTr="0003436F">
        <w:tc>
          <w:tcPr>
            <w:tcW w:w="5456" w:type="dxa"/>
          </w:tcPr>
          <w:p w14:paraId="071264B5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Cadence maxi</w:t>
            </w:r>
          </w:p>
          <w:p w14:paraId="67AE2D12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Temps de transfert de bande</w:t>
            </w:r>
          </w:p>
          <w:p w14:paraId="20040A05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Taux de disponibilité</w:t>
            </w:r>
          </w:p>
        </w:tc>
        <w:tc>
          <w:tcPr>
            <w:tcW w:w="5456" w:type="dxa"/>
          </w:tcPr>
          <w:p w14:paraId="56012CAB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12 cycles / minute</w:t>
            </w:r>
          </w:p>
          <w:p w14:paraId="061B879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2,20 secondes</w:t>
            </w:r>
          </w:p>
          <w:p w14:paraId="692CB1A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98,40%</w:t>
            </w:r>
          </w:p>
        </w:tc>
      </w:tr>
      <w:tr w:rsidR="0034579C" w14:paraId="1F47D1B8" w14:textId="77777777" w:rsidTr="0003436F">
        <w:tc>
          <w:tcPr>
            <w:tcW w:w="5456" w:type="dxa"/>
          </w:tcPr>
          <w:p w14:paraId="31AE590E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Prix de vente</w:t>
            </w:r>
          </w:p>
          <w:p w14:paraId="089B4A54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Contrat de maintenance (pièce et main d’œuvre)</w:t>
            </w:r>
          </w:p>
        </w:tc>
        <w:tc>
          <w:tcPr>
            <w:tcW w:w="5456" w:type="dxa"/>
          </w:tcPr>
          <w:p w14:paraId="487F1CA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24362€</w:t>
            </w:r>
          </w:p>
          <w:p w14:paraId="4F7A3B75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2236€ (10%)</w:t>
            </w:r>
          </w:p>
        </w:tc>
      </w:tr>
    </w:tbl>
    <w:p w14:paraId="21454DFF" w14:textId="77777777" w:rsidR="0034579C" w:rsidRPr="00082BC1" w:rsidRDefault="0034579C" w:rsidP="0034579C">
      <w:pPr>
        <w:pStyle w:val="Paragraphes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34579C" w:rsidRPr="007F5172" w14:paraId="4754D476" w14:textId="77777777" w:rsidTr="0003436F">
        <w:tc>
          <w:tcPr>
            <w:tcW w:w="5456" w:type="dxa"/>
          </w:tcPr>
          <w:p w14:paraId="7ACDF46B" w14:textId="77777777" w:rsidR="0034579C" w:rsidRPr="007F5172" w:rsidRDefault="0034579C" w:rsidP="0003436F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EMBOUT – MATIC</w:t>
            </w:r>
          </w:p>
        </w:tc>
        <w:tc>
          <w:tcPr>
            <w:tcW w:w="5456" w:type="dxa"/>
          </w:tcPr>
          <w:p w14:paraId="4A26A355" w14:textId="77777777" w:rsidR="0034579C" w:rsidRPr="007F5172" w:rsidRDefault="0034579C" w:rsidP="0003436F">
            <w:pPr>
              <w:pStyle w:val="Paragraphes"/>
              <w:ind w:left="0"/>
              <w:jc w:val="right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Modèle : EN 16</w:t>
            </w:r>
          </w:p>
        </w:tc>
      </w:tr>
      <w:tr w:rsidR="0034579C" w14:paraId="16E3A095" w14:textId="77777777" w:rsidTr="0003436F">
        <w:tc>
          <w:tcPr>
            <w:tcW w:w="5456" w:type="dxa"/>
          </w:tcPr>
          <w:p w14:paraId="1C6791E1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Cadence maxi</w:t>
            </w:r>
          </w:p>
          <w:p w14:paraId="4C542480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Temps de transfert de bande</w:t>
            </w:r>
          </w:p>
          <w:p w14:paraId="53093271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Taux de disponibilité</w:t>
            </w:r>
          </w:p>
        </w:tc>
        <w:tc>
          <w:tcPr>
            <w:tcW w:w="5456" w:type="dxa"/>
          </w:tcPr>
          <w:p w14:paraId="22E1012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16 cycles / minute</w:t>
            </w:r>
          </w:p>
          <w:p w14:paraId="2CF50DEE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1,40 secondes</w:t>
            </w:r>
          </w:p>
          <w:p w14:paraId="50242D1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97,80%</w:t>
            </w:r>
          </w:p>
        </w:tc>
      </w:tr>
      <w:tr w:rsidR="0034579C" w14:paraId="4CAA7367" w14:textId="77777777" w:rsidTr="0003436F">
        <w:tc>
          <w:tcPr>
            <w:tcW w:w="5456" w:type="dxa"/>
          </w:tcPr>
          <w:p w14:paraId="35942EF3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Prix de vente</w:t>
            </w:r>
          </w:p>
          <w:p w14:paraId="10D9EA4F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Contrat de maintenance (pièce et main d’œuvre)</w:t>
            </w:r>
          </w:p>
        </w:tc>
        <w:tc>
          <w:tcPr>
            <w:tcW w:w="5456" w:type="dxa"/>
          </w:tcPr>
          <w:p w14:paraId="12FE9DDC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25032€</w:t>
            </w:r>
          </w:p>
          <w:p w14:paraId="4CFACD80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2503€ (10%)</w:t>
            </w:r>
          </w:p>
        </w:tc>
      </w:tr>
    </w:tbl>
    <w:p w14:paraId="421A1055" w14:textId="77777777" w:rsidR="0034579C" w:rsidRPr="00082BC1" w:rsidRDefault="0034579C" w:rsidP="0034579C">
      <w:pPr>
        <w:pStyle w:val="Paragraphes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34579C" w:rsidRPr="007F5172" w14:paraId="7F156D3D" w14:textId="77777777" w:rsidTr="0003436F">
        <w:tc>
          <w:tcPr>
            <w:tcW w:w="5456" w:type="dxa"/>
          </w:tcPr>
          <w:p w14:paraId="7CF16584" w14:textId="77777777" w:rsidR="0034579C" w:rsidRPr="007F5172" w:rsidRDefault="0034579C" w:rsidP="0003436F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EMBOUT – MATIC</w:t>
            </w:r>
          </w:p>
        </w:tc>
        <w:tc>
          <w:tcPr>
            <w:tcW w:w="5456" w:type="dxa"/>
          </w:tcPr>
          <w:p w14:paraId="53D07495" w14:textId="77777777" w:rsidR="0034579C" w:rsidRPr="007F5172" w:rsidRDefault="0034579C" w:rsidP="0003436F">
            <w:pPr>
              <w:pStyle w:val="Paragraphes"/>
              <w:ind w:left="0"/>
              <w:jc w:val="right"/>
              <w:rPr>
                <w:b/>
                <w:sz w:val="24"/>
                <w:szCs w:val="24"/>
              </w:rPr>
            </w:pPr>
            <w:r w:rsidRPr="007F5172">
              <w:rPr>
                <w:b/>
                <w:sz w:val="24"/>
                <w:szCs w:val="24"/>
              </w:rPr>
              <w:t>Modèle : EN 20</w:t>
            </w:r>
          </w:p>
        </w:tc>
      </w:tr>
      <w:tr w:rsidR="0034579C" w14:paraId="60B2ABF0" w14:textId="77777777" w:rsidTr="0003436F">
        <w:tc>
          <w:tcPr>
            <w:tcW w:w="5456" w:type="dxa"/>
          </w:tcPr>
          <w:p w14:paraId="740CB9B0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Cadence maxi</w:t>
            </w:r>
          </w:p>
          <w:p w14:paraId="273C90F2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Temps de transfert de bande</w:t>
            </w:r>
          </w:p>
          <w:p w14:paraId="59915F11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Taux de disponibilité</w:t>
            </w:r>
          </w:p>
        </w:tc>
        <w:tc>
          <w:tcPr>
            <w:tcW w:w="5456" w:type="dxa"/>
          </w:tcPr>
          <w:p w14:paraId="38F8F022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20 cycles / minute</w:t>
            </w:r>
          </w:p>
          <w:p w14:paraId="412123D7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0,60 secondes</w:t>
            </w:r>
          </w:p>
          <w:p w14:paraId="2F68C0A1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98,40%</w:t>
            </w:r>
          </w:p>
        </w:tc>
      </w:tr>
      <w:tr w:rsidR="0034579C" w14:paraId="500DF6BC" w14:textId="77777777" w:rsidTr="0003436F">
        <w:tc>
          <w:tcPr>
            <w:tcW w:w="5456" w:type="dxa"/>
          </w:tcPr>
          <w:p w14:paraId="417B1305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Prix de vente</w:t>
            </w:r>
          </w:p>
          <w:p w14:paraId="299571D2" w14:textId="77777777" w:rsidR="0034579C" w:rsidRPr="007F5172" w:rsidRDefault="0034579C" w:rsidP="0003436F">
            <w:pPr>
              <w:pStyle w:val="Paragraphes"/>
              <w:ind w:left="0"/>
              <w:rPr>
                <w:b/>
              </w:rPr>
            </w:pPr>
            <w:r w:rsidRPr="007F5172">
              <w:rPr>
                <w:b/>
              </w:rPr>
              <w:t>Contrat de maintenance (pièce et main d’œuvre)</w:t>
            </w:r>
          </w:p>
        </w:tc>
        <w:tc>
          <w:tcPr>
            <w:tcW w:w="5456" w:type="dxa"/>
          </w:tcPr>
          <w:p w14:paraId="653C584F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26511€</w:t>
            </w:r>
          </w:p>
          <w:p w14:paraId="5714B26D" w14:textId="77777777" w:rsidR="0034579C" w:rsidRDefault="0034579C" w:rsidP="0003436F">
            <w:pPr>
              <w:pStyle w:val="Paragraphes"/>
              <w:ind w:left="0"/>
              <w:jc w:val="center"/>
            </w:pPr>
            <w:r>
              <w:t>2651€ (10%)</w:t>
            </w:r>
          </w:p>
        </w:tc>
      </w:tr>
    </w:tbl>
    <w:p w14:paraId="42BF5CCB" w14:textId="77777777" w:rsidR="0034579C" w:rsidRDefault="0034579C" w:rsidP="0034579C">
      <w:pPr>
        <w:pStyle w:val="Paragraphes"/>
        <w:spacing w:before="120"/>
        <w:ind w:left="159"/>
      </w:pPr>
      <w:r>
        <w:t>La charge de travail prévue sur cette machine est de 8 séries différentes produites chaque mois. Chaque série représente une quantité de 3000 pièces. Le temps d’utilisation de l’équipement est estimé à 50 heures mensuelles (temps de réglage + temps de production). Le temps de changement d’outillage entre les séries est évalué en moyenne à 3 heures.</w:t>
      </w:r>
    </w:p>
    <w:p w14:paraId="4257B110" w14:textId="01479645" w:rsidR="0034579C" w:rsidRDefault="0034579C" w:rsidP="0034579C">
      <w:pPr>
        <w:pStyle w:val="Titresousparagraph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SUR</w:t>
      </w:r>
      <w:r w:rsidRPr="00606E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LE</w:t>
      </w:r>
      <w:r w:rsidRPr="00606E7D">
        <w:rPr>
          <w:i/>
          <w:sz w:val="28"/>
          <w:szCs w:val="28"/>
        </w:rPr>
        <w:t xml:space="preserve"> DOCUMENT </w:t>
      </w:r>
      <w:r>
        <w:rPr>
          <w:i/>
          <w:sz w:val="28"/>
          <w:szCs w:val="28"/>
        </w:rPr>
        <w:t>PAGE 10</w:t>
      </w:r>
    </w:p>
    <w:p w14:paraId="39307A12" w14:textId="77777777" w:rsidR="0034579C" w:rsidRPr="00564780" w:rsidRDefault="0034579C" w:rsidP="00616D18">
      <w:pPr>
        <w:pStyle w:val="Paragraphes"/>
        <w:numPr>
          <w:ilvl w:val="0"/>
          <w:numId w:val="10"/>
        </w:numPr>
        <w:spacing w:before="120"/>
        <w:rPr>
          <w:rFonts w:ascii="Lucida Handwriting" w:hAnsi="Lucida Handwriting"/>
          <w:bCs/>
          <w:sz w:val="24"/>
        </w:rPr>
      </w:pPr>
      <w:r w:rsidRPr="00564780">
        <w:rPr>
          <w:rFonts w:ascii="Lucida Handwriting" w:hAnsi="Lucida Handwriting"/>
          <w:bCs/>
          <w:sz w:val="24"/>
        </w:rPr>
        <w:t>En complétant les tableaux de détermination données, choisir la machine compatible avec le temps de production.</w:t>
      </w:r>
    </w:p>
    <w:p w14:paraId="13C7D46A" w14:textId="77777777" w:rsidR="0034579C" w:rsidRPr="00564780" w:rsidRDefault="0034579C" w:rsidP="00616D18">
      <w:pPr>
        <w:pStyle w:val="Paragraphes"/>
        <w:numPr>
          <w:ilvl w:val="0"/>
          <w:numId w:val="10"/>
        </w:numPr>
        <w:rPr>
          <w:rFonts w:ascii="Lucida Handwriting" w:hAnsi="Lucida Handwriting"/>
          <w:bCs/>
          <w:sz w:val="24"/>
        </w:rPr>
      </w:pPr>
      <w:r w:rsidRPr="00564780">
        <w:rPr>
          <w:rFonts w:ascii="Lucida Handwriting" w:hAnsi="Lucida Handwriting"/>
          <w:bCs/>
          <w:sz w:val="24"/>
        </w:rPr>
        <w:t>Déterminer le seuil de rentabilité de la machine choisie.</w:t>
      </w:r>
    </w:p>
    <w:p w14:paraId="742CB21C" w14:textId="77777777" w:rsidR="0034579C" w:rsidRDefault="0034579C" w:rsidP="0034579C">
      <w:pPr>
        <w:pStyle w:val="Paragraphes"/>
      </w:pPr>
    </w:p>
    <w:p w14:paraId="466C31C8" w14:textId="6B513B68" w:rsidR="003A7AF5" w:rsidRDefault="003A7AF5" w:rsidP="00067B98">
      <w:pPr>
        <w:pStyle w:val="Titresousparagraphe"/>
        <w:jc w:val="center"/>
        <w:rPr>
          <w:b w:val="0"/>
          <w:bCs w:val="0"/>
          <w:u w:val="none"/>
        </w:rPr>
      </w:pPr>
    </w:p>
    <w:p w14:paraId="2660FC12" w14:textId="2EC6C04F" w:rsidR="0034579C" w:rsidRDefault="0034579C">
      <w:pPr>
        <w:rPr>
          <w:rFonts w:ascii="Arial" w:hAnsi="Arial" w:cs="Arial"/>
          <w:sz w:val="22"/>
        </w:rPr>
      </w:pPr>
      <w:r>
        <w:rPr>
          <w:b/>
          <w:bCs/>
        </w:rPr>
        <w:br w:type="page"/>
      </w:r>
    </w:p>
    <w:p w14:paraId="5228D9C3" w14:textId="77777777" w:rsidR="0034579C" w:rsidRDefault="0034579C" w:rsidP="0034579C">
      <w:pPr>
        <w:pStyle w:val="Titresousparagraphe"/>
      </w:pPr>
      <w:r>
        <w:lastRenderedPageBreak/>
        <w:t>Choix de la machine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7"/>
        <w:gridCol w:w="2096"/>
        <w:gridCol w:w="2161"/>
        <w:gridCol w:w="2258"/>
        <w:gridCol w:w="2150"/>
      </w:tblGrid>
      <w:tr w:rsidR="0034579C" w:rsidRPr="00DE26D9" w14:paraId="59B8FBA5" w14:textId="77777777" w:rsidTr="0003436F">
        <w:tc>
          <w:tcPr>
            <w:tcW w:w="974" w:type="pct"/>
          </w:tcPr>
          <w:p w14:paraId="0436F1A6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de séries fabriquées</w:t>
            </w:r>
          </w:p>
        </w:tc>
        <w:tc>
          <w:tcPr>
            <w:tcW w:w="974" w:type="pct"/>
          </w:tcPr>
          <w:p w14:paraId="4AE11EAF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de pièces fabriquées par mois</w:t>
            </w:r>
          </w:p>
        </w:tc>
        <w:tc>
          <w:tcPr>
            <w:tcW w:w="1004" w:type="pct"/>
          </w:tcPr>
          <w:p w14:paraId="3962EDF3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de changements de séries</w:t>
            </w:r>
          </w:p>
        </w:tc>
        <w:tc>
          <w:tcPr>
            <w:tcW w:w="1049" w:type="pct"/>
          </w:tcPr>
          <w:p w14:paraId="234F5CF8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d’heures de réglages</w:t>
            </w:r>
          </w:p>
        </w:tc>
        <w:tc>
          <w:tcPr>
            <w:tcW w:w="999" w:type="pct"/>
          </w:tcPr>
          <w:p w14:paraId="36AE59D4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d’heures de production</w:t>
            </w:r>
          </w:p>
        </w:tc>
      </w:tr>
      <w:tr w:rsidR="0034579C" w:rsidRPr="00DE26D9" w14:paraId="778A17E8" w14:textId="77777777" w:rsidTr="0003436F">
        <w:tc>
          <w:tcPr>
            <w:tcW w:w="974" w:type="pct"/>
          </w:tcPr>
          <w:p w14:paraId="289ADCC8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5814B773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2DCEABF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974" w:type="pct"/>
          </w:tcPr>
          <w:p w14:paraId="6CA7FFDD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1004" w:type="pct"/>
          </w:tcPr>
          <w:p w14:paraId="040FB906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1049" w:type="pct"/>
          </w:tcPr>
          <w:p w14:paraId="6A39D8D8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999" w:type="pct"/>
          </w:tcPr>
          <w:p w14:paraId="4840C31D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</w:tbl>
    <w:p w14:paraId="07C42076" w14:textId="77777777" w:rsidR="0034579C" w:rsidRPr="00DE26D9" w:rsidRDefault="0034579C" w:rsidP="0034579C">
      <w:pPr>
        <w:pStyle w:val="Paragraphes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9"/>
        <w:gridCol w:w="2149"/>
        <w:gridCol w:w="2149"/>
        <w:gridCol w:w="2150"/>
        <w:gridCol w:w="2150"/>
      </w:tblGrid>
      <w:tr w:rsidR="0034579C" w:rsidRPr="00DE26D9" w14:paraId="33089D5D" w14:textId="77777777" w:rsidTr="0003436F">
        <w:tc>
          <w:tcPr>
            <w:tcW w:w="2182" w:type="dxa"/>
            <w:tcBorders>
              <w:top w:val="nil"/>
              <w:left w:val="nil"/>
            </w:tcBorders>
          </w:tcPr>
          <w:p w14:paraId="0A1E080B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82" w:type="dxa"/>
          </w:tcPr>
          <w:p w14:paraId="3D2731D0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Modèle EN 8</w:t>
            </w:r>
          </w:p>
        </w:tc>
        <w:tc>
          <w:tcPr>
            <w:tcW w:w="2182" w:type="dxa"/>
          </w:tcPr>
          <w:p w14:paraId="23AECBA9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Modèle EN 12</w:t>
            </w:r>
          </w:p>
        </w:tc>
        <w:tc>
          <w:tcPr>
            <w:tcW w:w="2183" w:type="dxa"/>
          </w:tcPr>
          <w:p w14:paraId="03C7D6BC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Modèle EN 16</w:t>
            </w:r>
          </w:p>
        </w:tc>
        <w:tc>
          <w:tcPr>
            <w:tcW w:w="2183" w:type="dxa"/>
          </w:tcPr>
          <w:p w14:paraId="24859096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Modèle EN 20</w:t>
            </w:r>
          </w:p>
        </w:tc>
      </w:tr>
      <w:tr w:rsidR="0034579C" w:rsidRPr="00DE26D9" w14:paraId="6A9311EC" w14:textId="77777777" w:rsidTr="0003436F">
        <w:tc>
          <w:tcPr>
            <w:tcW w:w="2182" w:type="dxa"/>
          </w:tcPr>
          <w:p w14:paraId="6C89CE93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de pièces / minute</w:t>
            </w:r>
          </w:p>
        </w:tc>
        <w:tc>
          <w:tcPr>
            <w:tcW w:w="2182" w:type="dxa"/>
          </w:tcPr>
          <w:p w14:paraId="7DC6DCC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5110B66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09326DDB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2" w:type="dxa"/>
          </w:tcPr>
          <w:p w14:paraId="6EAD1544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0115C014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3A7661CF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  <w:tr w:rsidR="0034579C" w:rsidRPr="00DE26D9" w14:paraId="0D15E11E" w14:textId="77777777" w:rsidTr="0003436F">
        <w:tc>
          <w:tcPr>
            <w:tcW w:w="2182" w:type="dxa"/>
          </w:tcPr>
          <w:p w14:paraId="27237A3B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Nb de transferts correspondants</w:t>
            </w:r>
          </w:p>
        </w:tc>
        <w:tc>
          <w:tcPr>
            <w:tcW w:w="2182" w:type="dxa"/>
          </w:tcPr>
          <w:p w14:paraId="1714E7B4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180995B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42C0951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2" w:type="dxa"/>
          </w:tcPr>
          <w:p w14:paraId="7123B159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01578D0F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16CB3751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  <w:tr w:rsidR="0034579C" w:rsidRPr="00DE26D9" w14:paraId="0954ECF0" w14:textId="77777777" w:rsidTr="0003436F">
        <w:tc>
          <w:tcPr>
            <w:tcW w:w="2182" w:type="dxa"/>
          </w:tcPr>
          <w:p w14:paraId="1B69EDD7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Durée de transfert correspondante en secondes</w:t>
            </w:r>
          </w:p>
        </w:tc>
        <w:tc>
          <w:tcPr>
            <w:tcW w:w="2182" w:type="dxa"/>
          </w:tcPr>
          <w:p w14:paraId="49D61A33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35B7E47E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6AC57C5B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2" w:type="dxa"/>
          </w:tcPr>
          <w:p w14:paraId="35408CF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086BEA5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2F090D6D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  <w:tr w:rsidR="0034579C" w:rsidRPr="00DE26D9" w14:paraId="08919F03" w14:textId="77777777" w:rsidTr="0003436F">
        <w:tc>
          <w:tcPr>
            <w:tcW w:w="2182" w:type="dxa"/>
          </w:tcPr>
          <w:p w14:paraId="1A125A9A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Durée totale de fabrication du nb de pièces en secondes</w:t>
            </w:r>
          </w:p>
        </w:tc>
        <w:tc>
          <w:tcPr>
            <w:tcW w:w="2182" w:type="dxa"/>
          </w:tcPr>
          <w:p w14:paraId="4D2A8E40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74A011F3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3BDD9C4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2" w:type="dxa"/>
          </w:tcPr>
          <w:p w14:paraId="3FC1132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6D08A45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7F94BFDE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  <w:tr w:rsidR="0034579C" w:rsidRPr="00DE26D9" w14:paraId="084D054F" w14:textId="77777777" w:rsidTr="0003436F">
        <w:tc>
          <w:tcPr>
            <w:tcW w:w="2182" w:type="dxa"/>
          </w:tcPr>
          <w:p w14:paraId="558DF734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Durée de fabrication du nb de pièces réalisées par mois en heures</w:t>
            </w:r>
          </w:p>
        </w:tc>
        <w:tc>
          <w:tcPr>
            <w:tcW w:w="2182" w:type="dxa"/>
          </w:tcPr>
          <w:p w14:paraId="425159CF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45EF44D2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  <w:p w14:paraId="0730185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2" w:type="dxa"/>
          </w:tcPr>
          <w:p w14:paraId="5B22723C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53853D37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  <w:tc>
          <w:tcPr>
            <w:tcW w:w="2183" w:type="dxa"/>
          </w:tcPr>
          <w:p w14:paraId="398A4385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  <w:tr w:rsidR="0034579C" w:rsidRPr="00DE26D9" w14:paraId="3C651720" w14:textId="77777777" w:rsidTr="0003436F">
        <w:tc>
          <w:tcPr>
            <w:tcW w:w="2182" w:type="dxa"/>
          </w:tcPr>
          <w:p w14:paraId="0DD15FD3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Machine compatible</w:t>
            </w:r>
          </w:p>
        </w:tc>
        <w:tc>
          <w:tcPr>
            <w:tcW w:w="2182" w:type="dxa"/>
          </w:tcPr>
          <w:p w14:paraId="3455D701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OUI</w:t>
            </w:r>
          </w:p>
          <w:p w14:paraId="5C26016D" w14:textId="77777777" w:rsidR="0034579C" w:rsidRPr="00DE26D9" w:rsidRDefault="0034579C" w:rsidP="0003436F">
            <w:pPr>
              <w:pStyle w:val="Paragraphes"/>
              <w:ind w:left="0"/>
              <w:jc w:val="right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NON</w:t>
            </w:r>
          </w:p>
        </w:tc>
        <w:tc>
          <w:tcPr>
            <w:tcW w:w="2182" w:type="dxa"/>
          </w:tcPr>
          <w:p w14:paraId="3911980D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OUI</w:t>
            </w:r>
          </w:p>
          <w:p w14:paraId="73030250" w14:textId="77777777" w:rsidR="0034579C" w:rsidRPr="00DE26D9" w:rsidRDefault="0034579C" w:rsidP="0003436F">
            <w:pPr>
              <w:pStyle w:val="Paragraphes"/>
              <w:ind w:left="0"/>
              <w:jc w:val="right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NON</w:t>
            </w:r>
          </w:p>
        </w:tc>
        <w:tc>
          <w:tcPr>
            <w:tcW w:w="2183" w:type="dxa"/>
          </w:tcPr>
          <w:p w14:paraId="557C9DDD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OUI</w:t>
            </w:r>
          </w:p>
          <w:p w14:paraId="28C10938" w14:textId="77777777" w:rsidR="0034579C" w:rsidRPr="00DE26D9" w:rsidRDefault="0034579C" w:rsidP="0003436F">
            <w:pPr>
              <w:pStyle w:val="Paragraphes"/>
              <w:ind w:left="0"/>
              <w:jc w:val="right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NON</w:t>
            </w:r>
          </w:p>
        </w:tc>
        <w:tc>
          <w:tcPr>
            <w:tcW w:w="2183" w:type="dxa"/>
          </w:tcPr>
          <w:p w14:paraId="108B6C55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OUI</w:t>
            </w:r>
          </w:p>
          <w:p w14:paraId="4FC7BB31" w14:textId="77777777" w:rsidR="0034579C" w:rsidRPr="00DE26D9" w:rsidRDefault="0034579C" w:rsidP="0003436F">
            <w:pPr>
              <w:pStyle w:val="Paragraphes"/>
              <w:ind w:left="0"/>
              <w:jc w:val="right"/>
              <w:rPr>
                <w:b/>
                <w:bCs/>
              </w:rPr>
            </w:pPr>
            <w:r w:rsidRPr="00DE26D9">
              <w:rPr>
                <w:b/>
                <w:bCs/>
                <w:sz w:val="28"/>
                <w:szCs w:val="28"/>
              </w:rPr>
              <w:sym w:font="Wingdings" w:char="F06F"/>
            </w:r>
            <w:r w:rsidRPr="00DE26D9">
              <w:rPr>
                <w:b/>
                <w:bCs/>
              </w:rPr>
              <w:t>NON</w:t>
            </w:r>
          </w:p>
        </w:tc>
      </w:tr>
    </w:tbl>
    <w:p w14:paraId="0D34F5AE" w14:textId="77777777" w:rsidR="0034579C" w:rsidRDefault="0034579C" w:rsidP="0034579C">
      <w:pPr>
        <w:pStyle w:val="Titresousparagraphe"/>
      </w:pPr>
      <w:r>
        <w:t>Détermination du seuil de rentabilité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96"/>
        <w:gridCol w:w="3584"/>
        <w:gridCol w:w="3587"/>
      </w:tblGrid>
      <w:tr w:rsidR="0034579C" w14:paraId="73B06BB6" w14:textId="77777777" w:rsidTr="0003436F">
        <w:tc>
          <w:tcPr>
            <w:tcW w:w="3637" w:type="dxa"/>
            <w:tcBorders>
              <w:top w:val="nil"/>
              <w:left w:val="nil"/>
            </w:tcBorders>
          </w:tcPr>
          <w:p w14:paraId="43C1B986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637" w:type="dxa"/>
          </w:tcPr>
          <w:p w14:paraId="79F7350C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Situation actuelle</w:t>
            </w:r>
          </w:p>
        </w:tc>
        <w:tc>
          <w:tcPr>
            <w:tcW w:w="3638" w:type="dxa"/>
          </w:tcPr>
          <w:p w14:paraId="1BBB18BB" w14:textId="77777777" w:rsidR="0034579C" w:rsidRPr="00DE26D9" w:rsidRDefault="0034579C" w:rsidP="0003436F">
            <w:pPr>
              <w:pStyle w:val="Paragraphes"/>
              <w:spacing w:before="120" w:after="12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Situation envisagée</w:t>
            </w:r>
          </w:p>
        </w:tc>
      </w:tr>
      <w:tr w:rsidR="0034579C" w14:paraId="2F6F0829" w14:textId="77777777" w:rsidTr="0003436F">
        <w:tc>
          <w:tcPr>
            <w:tcW w:w="3637" w:type="dxa"/>
            <w:vAlign w:val="center"/>
          </w:tcPr>
          <w:p w14:paraId="522124A5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Disponibilité</w:t>
            </w:r>
          </w:p>
        </w:tc>
        <w:tc>
          <w:tcPr>
            <w:tcW w:w="3637" w:type="dxa"/>
            <w:vAlign w:val="center"/>
          </w:tcPr>
          <w:p w14:paraId="5C87ADC6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rPr>
                <w:b/>
                <w:bCs/>
              </w:rPr>
            </w:pPr>
          </w:p>
        </w:tc>
        <w:tc>
          <w:tcPr>
            <w:tcW w:w="3638" w:type="dxa"/>
            <w:vAlign w:val="center"/>
          </w:tcPr>
          <w:p w14:paraId="5C226AFB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14:paraId="6EC8F748" w14:textId="77777777" w:rsidTr="0003436F">
        <w:tc>
          <w:tcPr>
            <w:tcW w:w="3637" w:type="dxa"/>
            <w:vAlign w:val="center"/>
          </w:tcPr>
          <w:p w14:paraId="5198D2BA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Nombre de pièces fabriquées par mois</w:t>
            </w:r>
          </w:p>
        </w:tc>
        <w:tc>
          <w:tcPr>
            <w:tcW w:w="3637" w:type="dxa"/>
            <w:vAlign w:val="center"/>
          </w:tcPr>
          <w:p w14:paraId="6ED90E7F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rPr>
                <w:b/>
                <w:bCs/>
              </w:rPr>
            </w:pPr>
          </w:p>
        </w:tc>
        <w:tc>
          <w:tcPr>
            <w:tcW w:w="3638" w:type="dxa"/>
            <w:vAlign w:val="center"/>
          </w:tcPr>
          <w:p w14:paraId="180E11AE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14:paraId="552446E1" w14:textId="77777777" w:rsidTr="0003436F">
        <w:tc>
          <w:tcPr>
            <w:tcW w:w="3637" w:type="dxa"/>
            <w:vAlign w:val="center"/>
          </w:tcPr>
          <w:p w14:paraId="2EC37267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Coût annuel de défaillance</w:t>
            </w:r>
          </w:p>
        </w:tc>
        <w:tc>
          <w:tcPr>
            <w:tcW w:w="3637" w:type="dxa"/>
            <w:vAlign w:val="center"/>
          </w:tcPr>
          <w:p w14:paraId="1B08ACF7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rPr>
                <w:b/>
                <w:bCs/>
              </w:rPr>
            </w:pPr>
          </w:p>
        </w:tc>
        <w:tc>
          <w:tcPr>
            <w:tcW w:w="3638" w:type="dxa"/>
            <w:vAlign w:val="center"/>
          </w:tcPr>
          <w:p w14:paraId="36E04783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14:paraId="37CFFC97" w14:textId="77777777" w:rsidTr="0003436F">
        <w:tc>
          <w:tcPr>
            <w:tcW w:w="3637" w:type="dxa"/>
            <w:vAlign w:val="center"/>
          </w:tcPr>
          <w:p w14:paraId="6BBFFADB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Coût annuel du contrat de maintenance</w:t>
            </w:r>
          </w:p>
        </w:tc>
        <w:tc>
          <w:tcPr>
            <w:tcW w:w="3637" w:type="dxa"/>
            <w:vAlign w:val="center"/>
          </w:tcPr>
          <w:p w14:paraId="3F078A96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rPr>
                <w:b/>
                <w:bCs/>
              </w:rPr>
            </w:pPr>
          </w:p>
        </w:tc>
        <w:tc>
          <w:tcPr>
            <w:tcW w:w="3638" w:type="dxa"/>
            <w:vAlign w:val="center"/>
          </w:tcPr>
          <w:p w14:paraId="1F5C6D0B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14:paraId="25A4CB57" w14:textId="77777777" w:rsidTr="0003436F">
        <w:tc>
          <w:tcPr>
            <w:tcW w:w="3637" w:type="dxa"/>
            <w:vAlign w:val="center"/>
          </w:tcPr>
          <w:p w14:paraId="4119EC2C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Gain réalisé</w:t>
            </w:r>
          </w:p>
        </w:tc>
        <w:tc>
          <w:tcPr>
            <w:tcW w:w="7275" w:type="dxa"/>
            <w:gridSpan w:val="2"/>
            <w:vAlign w:val="center"/>
          </w:tcPr>
          <w:p w14:paraId="1A861A1F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14:paraId="60F25AE9" w14:textId="77777777" w:rsidTr="0003436F"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3E19854C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Investissement</w:t>
            </w:r>
          </w:p>
        </w:tc>
        <w:tc>
          <w:tcPr>
            <w:tcW w:w="7275" w:type="dxa"/>
            <w:gridSpan w:val="2"/>
            <w:tcBorders>
              <w:bottom w:val="single" w:sz="4" w:space="0" w:color="auto"/>
            </w:tcBorders>
            <w:vAlign w:val="center"/>
          </w:tcPr>
          <w:p w14:paraId="741B9364" w14:textId="77777777" w:rsidR="0034579C" w:rsidRPr="00DE26D9" w:rsidRDefault="0034579C" w:rsidP="0003436F">
            <w:pPr>
              <w:pStyle w:val="Paragraphes"/>
              <w:spacing w:before="180" w:after="180"/>
              <w:ind w:left="0"/>
              <w:jc w:val="center"/>
              <w:rPr>
                <w:b/>
                <w:bCs/>
              </w:rPr>
            </w:pPr>
          </w:p>
        </w:tc>
      </w:tr>
      <w:tr w:rsidR="0034579C" w:rsidRPr="00DE26D9" w14:paraId="4702894B" w14:textId="77777777" w:rsidTr="0003436F">
        <w:tc>
          <w:tcPr>
            <w:tcW w:w="3637" w:type="dxa"/>
            <w:tcBorders>
              <w:left w:val="nil"/>
              <w:right w:val="nil"/>
            </w:tcBorders>
          </w:tcPr>
          <w:p w14:paraId="4C9698F3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37" w:type="dxa"/>
            <w:tcBorders>
              <w:left w:val="nil"/>
              <w:right w:val="nil"/>
            </w:tcBorders>
          </w:tcPr>
          <w:p w14:paraId="4876893B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38" w:type="dxa"/>
            <w:tcBorders>
              <w:left w:val="nil"/>
              <w:right w:val="nil"/>
            </w:tcBorders>
          </w:tcPr>
          <w:p w14:paraId="067B65F1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4579C" w14:paraId="08ACD36A" w14:textId="77777777" w:rsidTr="0003436F">
        <w:tc>
          <w:tcPr>
            <w:tcW w:w="3637" w:type="dxa"/>
            <w:vAlign w:val="center"/>
          </w:tcPr>
          <w:p w14:paraId="4759EBAC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DE26D9">
              <w:rPr>
                <w:b/>
                <w:bCs/>
              </w:rPr>
              <w:t>Seuil de rentabilité</w:t>
            </w:r>
          </w:p>
        </w:tc>
        <w:tc>
          <w:tcPr>
            <w:tcW w:w="7275" w:type="dxa"/>
            <w:gridSpan w:val="2"/>
            <w:vAlign w:val="center"/>
          </w:tcPr>
          <w:p w14:paraId="5FB2EEC3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6E7EA167" w14:textId="77777777" w:rsidR="0034579C" w:rsidRPr="00DE26D9" w:rsidRDefault="0034579C" w:rsidP="0003436F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0B02E235" w14:textId="77777777" w:rsidR="0034579C" w:rsidRPr="00DE26D9" w:rsidRDefault="0034579C" w:rsidP="0003436F">
            <w:pPr>
              <w:pStyle w:val="Paragraphes"/>
              <w:ind w:left="0"/>
              <w:rPr>
                <w:b/>
                <w:bCs/>
              </w:rPr>
            </w:pPr>
          </w:p>
        </w:tc>
      </w:tr>
    </w:tbl>
    <w:p w14:paraId="274C6757" w14:textId="6011D082" w:rsidR="00616D18" w:rsidRDefault="00616D18" w:rsidP="0034579C">
      <w:pPr>
        <w:pStyle w:val="Paragraphes"/>
        <w:ind w:left="0"/>
        <w:rPr>
          <w:b/>
          <w:bCs/>
        </w:rPr>
      </w:pPr>
    </w:p>
    <w:p w14:paraId="2678E268" w14:textId="77777777" w:rsidR="00616D18" w:rsidRDefault="00616D18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2EDAD630" w14:textId="0EFE0401" w:rsidR="00616D18" w:rsidRDefault="00616D18" w:rsidP="00616D18">
      <w:pPr>
        <w:pStyle w:val="Titreparagraphe"/>
      </w:pPr>
      <w:r>
        <w:rPr>
          <w:highlight w:val="yellow"/>
        </w:rPr>
        <w:lastRenderedPageBreak/>
        <w:t>PARTIE 8</w:t>
      </w:r>
      <w:r w:rsidRPr="003E536A">
        <w:rPr>
          <w:highlight w:val="yellow"/>
        </w:rPr>
        <w:t xml:space="preserve"> – CHOIX D’UNE METHODE PALLIATIVE LORS D’UNE DEFAILLANCE :</w:t>
      </w:r>
    </w:p>
    <w:p w14:paraId="1C57B6B2" w14:textId="77777777" w:rsidR="00616D18" w:rsidRPr="00AE0249" w:rsidRDefault="00616D18" w:rsidP="00616D18">
      <w:pPr>
        <w:pStyle w:val="Paragraphes"/>
      </w:pPr>
      <w:r w:rsidRPr="00AE0249">
        <w:t>Chiffres maintenance :</w:t>
      </w:r>
    </w:p>
    <w:p w14:paraId="6C089A89" w14:textId="77777777" w:rsidR="00616D18" w:rsidRPr="00AE0249" w:rsidRDefault="00616D18" w:rsidP="00616D18">
      <w:pPr>
        <w:pStyle w:val="Paragraphes"/>
        <w:numPr>
          <w:ilvl w:val="0"/>
          <w:numId w:val="11"/>
        </w:numPr>
        <w:overflowPunct w:val="0"/>
        <w:textAlignment w:val="baseline"/>
      </w:pPr>
      <w:r w:rsidRPr="00AE0249">
        <w:t>60 heures de MPS effectuée hors production</w:t>
      </w:r>
    </w:p>
    <w:p w14:paraId="211D6BBD" w14:textId="77777777" w:rsidR="00616D18" w:rsidRPr="00AE0249" w:rsidRDefault="00616D18" w:rsidP="00616D18">
      <w:pPr>
        <w:pStyle w:val="Paragraphes"/>
        <w:numPr>
          <w:ilvl w:val="0"/>
          <w:numId w:val="11"/>
        </w:numPr>
        <w:overflowPunct w:val="0"/>
        <w:textAlignment w:val="baseline"/>
      </w:pPr>
      <w:r w:rsidRPr="00AE0249">
        <w:t>48 heures de MC</w:t>
      </w:r>
    </w:p>
    <w:p w14:paraId="00BAEFC8" w14:textId="77777777" w:rsidR="00616D18" w:rsidRPr="00AE0249" w:rsidRDefault="00616D18" w:rsidP="00616D18">
      <w:pPr>
        <w:pStyle w:val="Paragraphes"/>
        <w:numPr>
          <w:ilvl w:val="0"/>
          <w:numId w:val="11"/>
        </w:numPr>
        <w:overflowPunct w:val="0"/>
        <w:textAlignment w:val="baseline"/>
      </w:pPr>
      <w:r w:rsidRPr="00AE0249">
        <w:t>Coûts directs : 350 €/h</w:t>
      </w:r>
    </w:p>
    <w:p w14:paraId="1E8D6F06" w14:textId="77777777" w:rsidR="00616D18" w:rsidRPr="00AE0249" w:rsidRDefault="00616D18" w:rsidP="00616D18">
      <w:pPr>
        <w:pStyle w:val="Paragraphes"/>
      </w:pPr>
      <w:r w:rsidRPr="00AE0249">
        <w:t>Chiffres production :</w:t>
      </w:r>
    </w:p>
    <w:p w14:paraId="32E908D5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>charge de travail : 1760 h/an</w:t>
      </w:r>
    </w:p>
    <w:p w14:paraId="31049594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>Indisponibilité liée à la maintenance corrective : 70 h</w:t>
      </w:r>
    </w:p>
    <w:p w14:paraId="17EB27D2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>coût matières première : 1000 €/h de production</w:t>
      </w:r>
    </w:p>
    <w:p w14:paraId="33636557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 xml:space="preserve">main d’œuvre production : </w:t>
      </w:r>
      <w:r>
        <w:t>30</w:t>
      </w:r>
      <w:r w:rsidRPr="00AE0249">
        <w:t xml:space="preserve"> </w:t>
      </w:r>
      <w:r>
        <w:t>€</w:t>
      </w:r>
      <w:r w:rsidRPr="00AE0249">
        <w:t>/h + 50 % en heures supplémentaires</w:t>
      </w:r>
    </w:p>
    <w:p w14:paraId="073385BA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>Conduite machine : 2 agents</w:t>
      </w:r>
    </w:p>
    <w:p w14:paraId="5E9DD47F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 xml:space="preserve">Prix de revient industriel : 3000 </w:t>
      </w:r>
      <w:r>
        <w:t>€</w:t>
      </w:r>
      <w:r w:rsidRPr="00AE0249">
        <w:t>/h production</w:t>
      </w:r>
    </w:p>
    <w:p w14:paraId="67EDFCDD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 xml:space="preserve">Coût produit sous traité : 6000 </w:t>
      </w:r>
      <w:r>
        <w:t>€</w:t>
      </w:r>
      <w:r w:rsidRPr="00AE0249">
        <w:t>/h production</w:t>
      </w:r>
    </w:p>
    <w:p w14:paraId="300AA206" w14:textId="77777777" w:rsidR="00616D18" w:rsidRPr="00AE0249" w:rsidRDefault="00616D18" w:rsidP="00616D18">
      <w:pPr>
        <w:pStyle w:val="Paragraphes"/>
        <w:numPr>
          <w:ilvl w:val="0"/>
          <w:numId w:val="12"/>
        </w:numPr>
        <w:overflowPunct w:val="0"/>
        <w:textAlignment w:val="baseline"/>
      </w:pPr>
      <w:r w:rsidRPr="00AE0249">
        <w:t>Amortissement 1</w:t>
      </w:r>
      <w:r>
        <w:t xml:space="preserve"> million d’euros</w:t>
      </w:r>
      <w:r w:rsidRPr="00AE0249">
        <w:t xml:space="preserve"> sur 5 ans</w:t>
      </w:r>
    </w:p>
    <w:p w14:paraId="22F67DB3" w14:textId="77777777" w:rsidR="00616D18" w:rsidRPr="00AE0249" w:rsidRDefault="00616D18" w:rsidP="00616D18">
      <w:pPr>
        <w:pStyle w:val="Titresousparagraphe"/>
        <w:rPr>
          <w:u w:val="none"/>
        </w:rPr>
      </w:pPr>
      <w:r>
        <w:t>Travail demandé :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616D18" w:rsidRPr="00AE0249" w14:paraId="622B6D12" w14:textId="77777777" w:rsidTr="0003436F">
        <w:tc>
          <w:tcPr>
            <w:tcW w:w="10912" w:type="dxa"/>
          </w:tcPr>
          <w:p w14:paraId="6540F45F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  <w:r w:rsidRPr="00AE0249">
              <w:rPr>
                <w:rFonts w:ascii="Lucida Handwriting" w:hAnsi="Lucida Handwriting"/>
                <w:sz w:val="22"/>
              </w:rPr>
              <w:t>Calculer le coût direct de maintenance</w:t>
            </w:r>
            <w:r>
              <w:rPr>
                <w:rFonts w:ascii="Lucida Handwriting" w:hAnsi="Lucida Handwriting"/>
                <w:sz w:val="22"/>
              </w:rPr>
              <w:t xml:space="preserve"> corrective</w:t>
            </w:r>
          </w:p>
          <w:p w14:paraId="07EBD122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  <w:p w14:paraId="7CC2B90C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  <w:p w14:paraId="55420E4C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</w:tc>
      </w:tr>
      <w:tr w:rsidR="00616D18" w:rsidRPr="00AE0249" w14:paraId="34880C79" w14:textId="77777777" w:rsidTr="0003436F">
        <w:tc>
          <w:tcPr>
            <w:tcW w:w="10912" w:type="dxa"/>
          </w:tcPr>
          <w:p w14:paraId="37044838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  <w:r w:rsidRPr="00AE0249">
              <w:rPr>
                <w:rFonts w:ascii="Lucida Handwriting" w:hAnsi="Lucida Handwriting"/>
                <w:sz w:val="22"/>
              </w:rPr>
              <w:t>Déterminer l’amortissement ramené en €/heure</w:t>
            </w:r>
          </w:p>
          <w:p w14:paraId="3A536FC6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  <w:p w14:paraId="2DF3DA32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  <w:p w14:paraId="7F066CC7" w14:textId="77777777" w:rsidR="00616D18" w:rsidRPr="00AE0249" w:rsidRDefault="00616D18" w:rsidP="0003436F">
            <w:pPr>
              <w:pStyle w:val="Paragraphes"/>
              <w:ind w:left="0"/>
              <w:rPr>
                <w:rFonts w:ascii="Lucida Handwriting" w:hAnsi="Lucida Handwriting"/>
                <w:sz w:val="22"/>
              </w:rPr>
            </w:pPr>
          </w:p>
        </w:tc>
      </w:tr>
    </w:tbl>
    <w:p w14:paraId="6253534C" w14:textId="77777777" w:rsidR="00616D18" w:rsidRPr="00AE0249" w:rsidRDefault="00616D18" w:rsidP="00616D18">
      <w:pPr>
        <w:pStyle w:val="Paragraphes"/>
        <w:rPr>
          <w:rFonts w:ascii="Lucida Handwriting" w:hAnsi="Lucida Handwriting"/>
          <w:sz w:val="22"/>
        </w:rPr>
      </w:pPr>
      <w:r w:rsidRPr="00AE0249">
        <w:rPr>
          <w:rFonts w:ascii="Lucida Handwriting" w:hAnsi="Lucida Handwriting"/>
          <w:sz w:val="22"/>
        </w:rPr>
        <w:t>Calculer les coûts indirects de maintenance dans les trois cas de figure :</w:t>
      </w:r>
    </w:p>
    <w:p w14:paraId="31AF868B" w14:textId="77777777" w:rsidR="00616D18" w:rsidRPr="00AE0249" w:rsidRDefault="00616D18" w:rsidP="00616D18">
      <w:pPr>
        <w:pStyle w:val="Paragraphes"/>
        <w:numPr>
          <w:ilvl w:val="0"/>
          <w:numId w:val="13"/>
        </w:numPr>
        <w:overflowPunct w:val="0"/>
        <w:textAlignment w:val="baseline"/>
        <w:rPr>
          <w:rFonts w:ascii="Lucida Handwriting" w:hAnsi="Lucida Handwriting"/>
          <w:sz w:val="22"/>
        </w:rPr>
      </w:pPr>
      <w:r w:rsidRPr="00AE0249">
        <w:rPr>
          <w:rFonts w:ascii="Lucida Handwriting" w:hAnsi="Lucida Handwriting"/>
          <w:sz w:val="22"/>
        </w:rPr>
        <w:t>Production non faite et perte de la commande livrée</w:t>
      </w:r>
    </w:p>
    <w:p w14:paraId="35C9469B" w14:textId="77777777" w:rsidR="00616D18" w:rsidRPr="00AE0249" w:rsidRDefault="00616D18" w:rsidP="00616D18">
      <w:pPr>
        <w:pStyle w:val="Paragraphes"/>
        <w:numPr>
          <w:ilvl w:val="0"/>
          <w:numId w:val="13"/>
        </w:numPr>
        <w:overflowPunct w:val="0"/>
        <w:textAlignment w:val="baseline"/>
        <w:rPr>
          <w:rFonts w:ascii="Lucida Handwriting" w:hAnsi="Lucida Handwriting"/>
          <w:sz w:val="22"/>
        </w:rPr>
      </w:pPr>
      <w:r w:rsidRPr="00AE0249">
        <w:rPr>
          <w:rFonts w:ascii="Lucida Handwriting" w:hAnsi="Lucida Handwriting"/>
          <w:sz w:val="22"/>
        </w:rPr>
        <w:t>Production sous traitée</w:t>
      </w:r>
    </w:p>
    <w:p w14:paraId="05A6866C" w14:textId="77777777" w:rsidR="00616D18" w:rsidRPr="00AE0249" w:rsidRDefault="00616D18" w:rsidP="00616D18">
      <w:pPr>
        <w:pStyle w:val="Paragraphes"/>
        <w:numPr>
          <w:ilvl w:val="0"/>
          <w:numId w:val="13"/>
        </w:numPr>
        <w:overflowPunct w:val="0"/>
        <w:textAlignment w:val="baseline"/>
        <w:rPr>
          <w:rFonts w:ascii="Lucida Handwriting" w:hAnsi="Lucida Handwriting"/>
          <w:sz w:val="22"/>
        </w:rPr>
      </w:pPr>
      <w:r w:rsidRPr="00AE0249">
        <w:rPr>
          <w:rFonts w:ascii="Lucida Handwriting" w:hAnsi="Lucida Handwriting"/>
          <w:sz w:val="22"/>
        </w:rPr>
        <w:t>Production réalisée en heures supplémentaires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2325"/>
        <w:gridCol w:w="2086"/>
        <w:gridCol w:w="3627"/>
      </w:tblGrid>
      <w:tr w:rsidR="00616D18" w:rsidRPr="00AE0249" w14:paraId="1AAF3FDB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7F961A" w14:textId="77777777" w:rsidR="00616D18" w:rsidRPr="00AE0249" w:rsidRDefault="00616D18" w:rsidP="0003436F">
            <w:pPr>
              <w:pStyle w:val="Paragraphes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AE5E7B" w14:textId="77777777" w:rsidR="00616D18" w:rsidRPr="00AE0249" w:rsidRDefault="00616D18" w:rsidP="0003436F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0249">
              <w:rPr>
                <w:b/>
              </w:rPr>
              <w:t>roduction sous traitée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B51E6" w14:textId="77777777" w:rsidR="00616D18" w:rsidRPr="00AE0249" w:rsidRDefault="00616D18" w:rsidP="0003436F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0249">
              <w:rPr>
                <w:b/>
              </w:rPr>
              <w:t>roduction non faite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D31CDC2" w14:textId="77777777" w:rsidR="00616D18" w:rsidRPr="00AE0249" w:rsidRDefault="00616D18" w:rsidP="0003436F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0249">
              <w:rPr>
                <w:b/>
              </w:rPr>
              <w:t>roduction en heures supplémentaires</w:t>
            </w:r>
          </w:p>
        </w:tc>
      </w:tr>
      <w:tr w:rsidR="00616D18" w:rsidRPr="00AE0249" w14:paraId="66778FC5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03166C3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center"/>
            </w:pPr>
            <w:r w:rsidRPr="00AE0249">
              <w:t>perte de production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401525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7D8CD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C4F853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57CF93BA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D37014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center"/>
            </w:pPr>
            <w:r w:rsidRPr="00AE0249">
              <w:t>matière 1ère non utilisée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7F7E3E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AD53D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327EE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4095E400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63353D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center"/>
            </w:pPr>
            <w:r w:rsidRPr="00AE0249">
              <w:t>amortissement non couvert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E49DD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6481EB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8FE06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4BB68C1C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58BA34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center"/>
            </w:pPr>
            <w:r w:rsidRPr="00AE0249">
              <w:t>main d’œuvre perdue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EC2D70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9805A5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1D4A42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62CAA919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29E89C" w14:textId="77777777" w:rsidR="00616D18" w:rsidRPr="00AE0249" w:rsidRDefault="00616D18" w:rsidP="0003436F">
            <w:pPr>
              <w:pStyle w:val="Paragraphes"/>
              <w:jc w:val="center"/>
            </w:pPr>
            <w:r w:rsidRPr="00AE0249">
              <w:t>main d’œuvre supplémentaire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D8BBB" w14:textId="77777777" w:rsidR="00616D18" w:rsidRPr="00AE0249" w:rsidRDefault="00616D18" w:rsidP="0003436F">
            <w:pPr>
              <w:pStyle w:val="Paragraphes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63D5B" w14:textId="77777777" w:rsidR="00616D18" w:rsidRPr="00AE0249" w:rsidRDefault="00616D18" w:rsidP="0003436F">
            <w:pPr>
              <w:pStyle w:val="Paragraphes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C9D49" w14:textId="77777777" w:rsidR="00616D18" w:rsidRPr="00AE0249" w:rsidRDefault="00616D18" w:rsidP="0003436F">
            <w:pPr>
              <w:pStyle w:val="Paragraphes"/>
            </w:pPr>
          </w:p>
        </w:tc>
      </w:tr>
      <w:tr w:rsidR="00616D18" w:rsidRPr="00AE0249" w14:paraId="4995CA05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3C60B09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center"/>
            </w:pPr>
            <w:r w:rsidRPr="00AE0249">
              <w:t>Sous</w:t>
            </w:r>
            <w:r>
              <w:t>-</w:t>
            </w:r>
            <w:r w:rsidRPr="00AE0249">
              <w:t>traitance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FA221C7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68A09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21A64B3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0ADEA944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12" w:space="0" w:color="auto"/>
            </w:tcBorders>
          </w:tcPr>
          <w:p w14:paraId="1273F4FE" w14:textId="77777777" w:rsidR="00616D18" w:rsidRPr="00AE0249" w:rsidRDefault="00616D18" w:rsidP="0003436F">
            <w:pPr>
              <w:pStyle w:val="Paragraphes"/>
              <w:spacing w:before="80" w:after="80"/>
              <w:ind w:left="159"/>
              <w:jc w:val="right"/>
              <w:rPr>
                <w:b/>
                <w:i/>
              </w:rPr>
            </w:pPr>
            <w:r w:rsidRPr="00AE0249">
              <w:rPr>
                <w:b/>
                <w:i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7038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D3CF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D8045" w14:textId="77777777" w:rsidR="00616D18" w:rsidRPr="00AE0249" w:rsidRDefault="00616D18" w:rsidP="0003436F">
            <w:pPr>
              <w:pStyle w:val="Paragraphes"/>
              <w:spacing w:before="80" w:after="80"/>
              <w:ind w:left="159"/>
            </w:pPr>
          </w:p>
        </w:tc>
      </w:tr>
      <w:tr w:rsidR="00616D18" w:rsidRPr="00AE0249" w14:paraId="2A8D6248" w14:textId="77777777" w:rsidTr="0003436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105326" w14:textId="77777777" w:rsidR="00616D18" w:rsidRPr="00AE0249" w:rsidRDefault="00616D18" w:rsidP="0003436F">
            <w:pPr>
              <w:pStyle w:val="Paragraphes"/>
              <w:jc w:val="center"/>
            </w:pPr>
            <w:r w:rsidRPr="00AE0249">
              <w:t>coût directs</w:t>
            </w:r>
          </w:p>
          <w:p w14:paraId="5C528A2E" w14:textId="77777777" w:rsidR="00616D18" w:rsidRPr="00AE0249" w:rsidRDefault="00616D18" w:rsidP="0003436F">
            <w:pPr>
              <w:pStyle w:val="Paragraphes"/>
              <w:jc w:val="center"/>
            </w:pPr>
            <w:r w:rsidRPr="00AE0249">
              <w:t>+</w:t>
            </w:r>
          </w:p>
          <w:p w14:paraId="658BFB72" w14:textId="77777777" w:rsidR="00616D18" w:rsidRPr="00AE0249" w:rsidRDefault="00616D18" w:rsidP="0003436F">
            <w:pPr>
              <w:pStyle w:val="Paragraphes"/>
              <w:jc w:val="center"/>
            </w:pPr>
            <w:r w:rsidRPr="00AE0249">
              <w:t>coûts indirects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63A4477" w14:textId="77777777" w:rsidR="00616D18" w:rsidRPr="00AE0249" w:rsidRDefault="00616D18" w:rsidP="0003436F">
            <w:pPr>
              <w:pStyle w:val="Paragraphes"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617354" w14:textId="77777777" w:rsidR="00616D18" w:rsidRPr="00AE0249" w:rsidRDefault="00616D18" w:rsidP="0003436F">
            <w:pPr>
              <w:pStyle w:val="Paragraphes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923F25" w14:textId="77777777" w:rsidR="00616D18" w:rsidRPr="00AE0249" w:rsidRDefault="00616D18" w:rsidP="0003436F">
            <w:pPr>
              <w:pStyle w:val="Paragraphes"/>
            </w:pPr>
          </w:p>
        </w:tc>
      </w:tr>
    </w:tbl>
    <w:p w14:paraId="0D0036F5" w14:textId="77777777" w:rsidR="00616D18" w:rsidRDefault="00616D18" w:rsidP="00616D18">
      <w:pPr>
        <w:pStyle w:val="Paragraphes"/>
      </w:pPr>
    </w:p>
    <w:p w14:paraId="23DD127A" w14:textId="77777777" w:rsidR="00616D18" w:rsidRDefault="00616D18" w:rsidP="00616D18">
      <w:pPr>
        <w:pStyle w:val="Titreparagraphe"/>
        <w:rPr>
          <w:highlight w:val="yellow"/>
        </w:rPr>
      </w:pPr>
    </w:p>
    <w:p w14:paraId="5D21028B" w14:textId="77777777" w:rsidR="00616D18" w:rsidRDefault="00616D18" w:rsidP="00616D18">
      <w:pPr>
        <w:pStyle w:val="Titreparagraphe"/>
        <w:rPr>
          <w:highlight w:val="yellow"/>
        </w:rPr>
      </w:pPr>
    </w:p>
    <w:p w14:paraId="5C48FD77" w14:textId="7CAFFE13" w:rsidR="00616D18" w:rsidRDefault="00616D18" w:rsidP="00616D18">
      <w:pPr>
        <w:pStyle w:val="Titreparagraphe"/>
      </w:pPr>
      <w:r>
        <w:rPr>
          <w:highlight w:val="yellow"/>
        </w:rPr>
        <w:lastRenderedPageBreak/>
        <w:t>PARTIE 9</w:t>
      </w:r>
      <w:r>
        <w:rPr>
          <w:highlight w:val="yellow"/>
        </w:rPr>
        <w:t xml:space="preserve"> – D</w:t>
      </w:r>
      <w:r w:rsidRPr="00195207">
        <w:rPr>
          <w:highlight w:val="yellow"/>
        </w:rPr>
        <w:t>ECISION BASEE SUR LES COUTS DE MAINTENANCE</w:t>
      </w:r>
      <w:r>
        <w:t> :</w:t>
      </w:r>
    </w:p>
    <w:p w14:paraId="77309B5D" w14:textId="77777777" w:rsidR="00616D18" w:rsidRPr="00845522" w:rsidRDefault="00616D18" w:rsidP="00616D18">
      <w:pPr>
        <w:pStyle w:val="Paragraphes"/>
      </w:pPr>
      <w:r w:rsidRPr="00845522">
        <w:t>Les deux embrayages d’une machine automatique doivent être remplacés périodiquement.</w:t>
      </w:r>
    </w:p>
    <w:p w14:paraId="1EC53686" w14:textId="77777777" w:rsidR="00616D18" w:rsidRPr="00845522" w:rsidRDefault="00616D18" w:rsidP="00616D18">
      <w:pPr>
        <w:pStyle w:val="Paragraphes"/>
      </w:pPr>
      <w:r w:rsidRPr="00845522">
        <w:t>L’embrayage A coûte 400</w:t>
      </w:r>
      <w:r>
        <w:t>€</w:t>
      </w:r>
      <w:r w:rsidRPr="00845522">
        <w:t xml:space="preserve"> et peut être mis en place pour 500</w:t>
      </w:r>
      <w:r>
        <w:t>€</w:t>
      </w:r>
      <w:r w:rsidRPr="00845522">
        <w:t>. Il est censé travailler de façon satisfaisante durant 300 heures.</w:t>
      </w:r>
    </w:p>
    <w:p w14:paraId="0EC97059" w14:textId="77777777" w:rsidR="00616D18" w:rsidRPr="00845522" w:rsidRDefault="00616D18" w:rsidP="00616D18">
      <w:pPr>
        <w:pStyle w:val="Paragraphes"/>
      </w:pPr>
      <w:r w:rsidRPr="00845522">
        <w:t>L’embrayage B coûte 300</w:t>
      </w:r>
      <w:r>
        <w:t>€</w:t>
      </w:r>
      <w:r w:rsidRPr="00845522">
        <w:t xml:space="preserve"> seulement, peut être installé pour 350</w:t>
      </w:r>
      <w:r>
        <w:t>€</w:t>
      </w:r>
      <w:r w:rsidRPr="00845522">
        <w:t xml:space="preserve"> et travailler 400 heures.</w:t>
      </w:r>
    </w:p>
    <w:p w14:paraId="60E7CC9D" w14:textId="77777777" w:rsidR="00616D18" w:rsidRPr="00845522" w:rsidRDefault="00616D18" w:rsidP="00616D18">
      <w:pPr>
        <w:pStyle w:val="Paragraphes"/>
      </w:pPr>
      <w:r w:rsidRPr="00845522">
        <w:t>Les deux peuvent être remplacés ensemble lors d’un arrêt pour</w:t>
      </w:r>
      <w:r>
        <w:t xml:space="preserve"> </w:t>
      </w:r>
      <w:r w:rsidRPr="00845522">
        <w:t>450</w:t>
      </w:r>
      <w:r>
        <w:t>€</w:t>
      </w:r>
      <w:r w:rsidRPr="00845522">
        <w:t>.</w:t>
      </w:r>
    </w:p>
    <w:p w14:paraId="37A18B69" w14:textId="77777777" w:rsidR="00616D18" w:rsidRPr="00845522" w:rsidRDefault="00616D18" w:rsidP="00616D18">
      <w:pPr>
        <w:pStyle w:val="Paragraphes"/>
        <w:rPr>
          <w:rFonts w:ascii="Lucida Handwriting" w:hAnsi="Lucida Handwriting"/>
          <w:sz w:val="22"/>
        </w:rPr>
      </w:pPr>
      <w:r w:rsidRPr="00845522">
        <w:rPr>
          <w:rFonts w:ascii="Lucida Handwriting" w:hAnsi="Lucida Handwriting"/>
          <w:sz w:val="22"/>
        </w:rPr>
        <w:t>En se basant sur un cycle de production de 3600 heures, comparer les coûts de remplacements individuels et simultané des embrayages.</w:t>
      </w:r>
      <w:r>
        <w:rPr>
          <w:rFonts w:ascii="Lucida Handwriting" w:hAnsi="Lucida Handwriting"/>
          <w:sz w:val="22"/>
        </w:rPr>
        <w:t xml:space="preserve"> On pourra représenter sur une échelle de temps les différents instants où sont changés les embrayages.</w:t>
      </w:r>
    </w:p>
    <w:p w14:paraId="4B6E15F5" w14:textId="77777777" w:rsidR="00616D18" w:rsidRPr="00845522" w:rsidRDefault="00616D18" w:rsidP="00616D18">
      <w:pPr>
        <w:pStyle w:val="Paragraphes"/>
      </w:pPr>
    </w:p>
    <w:p w14:paraId="594D3789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Sur 3600 heures, on a 12 remplacements de A, 9 remplacements de B ; dont 3 instants communs.</w:t>
      </w:r>
    </w:p>
    <w:p w14:paraId="02587351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Coût des remplacements individuels :</w:t>
      </w:r>
    </w:p>
    <w:p w14:paraId="164C9729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A : 9 remplacements à 900€ (400 + 500) = 8100€</w:t>
      </w:r>
    </w:p>
    <w:p w14:paraId="134FC43C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B : 6 remplacements à 650€ (300 + 350) = 3900€</w:t>
      </w:r>
    </w:p>
    <w:p w14:paraId="7627EF16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A+B : 3 remplacements à 1150€ (400 + 300 + 450) = 3450€</w:t>
      </w:r>
    </w:p>
    <w:p w14:paraId="750C0F28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Soit un coût total de 15450€</w:t>
      </w:r>
    </w:p>
    <w:p w14:paraId="6AAE6E96" w14:textId="77777777" w:rsidR="00616D18" w:rsidRPr="00845522" w:rsidRDefault="00616D18" w:rsidP="00616D18">
      <w:pPr>
        <w:pStyle w:val="Paragraphes"/>
        <w:rPr>
          <w:vanish/>
        </w:rPr>
      </w:pPr>
    </w:p>
    <w:p w14:paraId="40D5507A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Coût des remplacements simultanés</w:t>
      </w:r>
    </w:p>
    <w:p w14:paraId="527D25F2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A+B : 12 remplacements à 1150€ = 13800€</w:t>
      </w:r>
    </w:p>
    <w:p w14:paraId="262595A6" w14:textId="77777777" w:rsidR="00616D18" w:rsidRPr="00845522" w:rsidRDefault="00616D18" w:rsidP="00616D18">
      <w:pPr>
        <w:pStyle w:val="Paragraphes"/>
        <w:rPr>
          <w:vanish/>
        </w:rPr>
      </w:pPr>
    </w:p>
    <w:p w14:paraId="0AEAC7E4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 xml:space="preserve">Il est dont préférable de remplacer systématiquement B en même temps que A, </w:t>
      </w:r>
    </w:p>
    <w:p w14:paraId="6C032D59" w14:textId="77777777" w:rsidR="00616D18" w:rsidRPr="00845522" w:rsidRDefault="00616D18" w:rsidP="00616D18">
      <w:pPr>
        <w:pStyle w:val="Paragraphes"/>
        <w:rPr>
          <w:vanish/>
        </w:rPr>
      </w:pPr>
      <w:r w:rsidRPr="00845522">
        <w:rPr>
          <w:vanish/>
        </w:rPr>
        <w:t>le gain dans ce cas est égal à 15450 – 13800 = 1650€</w:t>
      </w:r>
    </w:p>
    <w:p w14:paraId="50EFA006" w14:textId="77777777" w:rsidR="00616D18" w:rsidRPr="00845522" w:rsidRDefault="00616D18" w:rsidP="00616D18">
      <w:pPr>
        <w:pStyle w:val="Paragraphes"/>
      </w:pPr>
    </w:p>
    <w:p w14:paraId="13DAE737" w14:textId="218097C3" w:rsidR="00616D18" w:rsidRPr="00845522" w:rsidRDefault="00616D18" w:rsidP="00616D18">
      <w:pPr>
        <w:pStyle w:val="Paragraphes"/>
        <w:ind w:left="0"/>
      </w:pPr>
    </w:p>
    <w:sectPr w:rsidR="00616D18" w:rsidRPr="00845522">
      <w:headerReference w:type="default" r:id="rId12"/>
      <w:footerReference w:type="default" r:id="rId13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1B70" w14:textId="77777777" w:rsidR="000E0174" w:rsidRDefault="000E0174">
      <w:r>
        <w:separator/>
      </w:r>
    </w:p>
  </w:endnote>
  <w:endnote w:type="continuationSeparator" w:id="0">
    <w:p w14:paraId="2221E0A5" w14:textId="77777777" w:rsidR="000E0174" w:rsidRDefault="000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D110" w14:textId="77777777" w:rsidR="00D4621F" w:rsidRDefault="00D4621F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 xml:space="preserve">Devoir – Coûts en maintenance -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>
      <w:rPr>
        <w:rStyle w:val="Numrodepage"/>
        <w:rFonts w:ascii="Arial" w:hAnsi="Arial"/>
        <w:b/>
        <w:noProof/>
        <w:sz w:val="22"/>
        <w:highlight w:val="yellow"/>
      </w:rPr>
      <w:t>2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96A6" w14:textId="62B0A03B" w:rsidR="00F935E1" w:rsidRDefault="001D56BD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DM</w:t>
    </w:r>
    <w:r w:rsidR="00F935E1">
      <w:rPr>
        <w:rFonts w:ascii="Arial" w:hAnsi="Arial"/>
        <w:b/>
        <w:sz w:val="22"/>
        <w:highlight w:val="yellow"/>
      </w:rPr>
      <w:t xml:space="preserve"> – C</w:t>
    </w:r>
    <w:r>
      <w:rPr>
        <w:rFonts w:ascii="Arial" w:hAnsi="Arial"/>
        <w:b/>
        <w:sz w:val="22"/>
        <w:highlight w:val="yellow"/>
      </w:rPr>
      <w:t>outs en Maintenance</w:t>
    </w:r>
    <w:r w:rsidR="00F935E1">
      <w:rPr>
        <w:rFonts w:ascii="Arial" w:hAnsi="Arial"/>
        <w:b/>
        <w:sz w:val="22"/>
        <w:highlight w:val="yellow"/>
      </w:rPr>
      <w:t xml:space="preserve"> – </w:t>
    </w:r>
    <w:r w:rsidR="00F935E1">
      <w:rPr>
        <w:rStyle w:val="Numrodepage"/>
        <w:rFonts w:ascii="Arial" w:hAnsi="Arial"/>
        <w:b/>
        <w:sz w:val="22"/>
        <w:highlight w:val="yellow"/>
      </w:rPr>
      <w:fldChar w:fldCharType="begin"/>
    </w:r>
    <w:r w:rsidR="00F935E1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F935E1">
      <w:rPr>
        <w:rStyle w:val="Numrodepage"/>
        <w:rFonts w:ascii="Arial" w:hAnsi="Arial"/>
        <w:b/>
        <w:sz w:val="22"/>
        <w:highlight w:val="yellow"/>
      </w:rPr>
      <w:fldChar w:fldCharType="separate"/>
    </w:r>
    <w:r w:rsidR="004B7116">
      <w:rPr>
        <w:rStyle w:val="Numrodepage"/>
        <w:rFonts w:ascii="Arial" w:hAnsi="Arial"/>
        <w:b/>
        <w:noProof/>
        <w:sz w:val="22"/>
        <w:highlight w:val="yellow"/>
      </w:rPr>
      <w:t>37</w:t>
    </w:r>
    <w:r w:rsidR="00F935E1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4D04" w14:textId="77777777" w:rsidR="000E0174" w:rsidRDefault="000E0174">
      <w:r>
        <w:separator/>
      </w:r>
    </w:p>
  </w:footnote>
  <w:footnote w:type="continuationSeparator" w:id="0">
    <w:p w14:paraId="620A74A1" w14:textId="77777777" w:rsidR="000E0174" w:rsidRDefault="000E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5EEE" w14:textId="77777777" w:rsidR="00D4621F" w:rsidRDefault="00D4621F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STRATEGIES DE MAINTENANCE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BTS MS</w:t>
    </w:r>
  </w:p>
  <w:p w14:paraId="105FB3E5" w14:textId="77777777" w:rsidR="00D4621F" w:rsidRDefault="00D4621F" w:rsidP="006E2A73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DEVOIR – COUTS EN MAINTENANCE</w:t>
    </w:r>
  </w:p>
  <w:p w14:paraId="42850D17" w14:textId="77777777" w:rsidR="00D4621F" w:rsidRPr="00D4621F" w:rsidRDefault="00D4621F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5C81" w14:textId="5D04FC7C" w:rsidR="00F935E1" w:rsidRDefault="001D56B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F935E1">
      <w:rPr>
        <w:rFonts w:ascii="Arial" w:hAnsi="Arial"/>
        <w:b/>
      </w:rPr>
      <w:t xml:space="preserve"> DE MAINTENANCE</w:t>
    </w:r>
    <w:r w:rsidR="00F935E1">
      <w:rPr>
        <w:rFonts w:ascii="Arial" w:hAnsi="Arial"/>
        <w:b/>
      </w:rPr>
      <w:tab/>
    </w:r>
    <w:r w:rsidR="00F935E1">
      <w:rPr>
        <w:rFonts w:ascii="Arial" w:hAnsi="Arial"/>
        <w:b/>
      </w:rPr>
      <w:tab/>
    </w:r>
    <w:r w:rsidR="00F935E1">
      <w:rPr>
        <w:rFonts w:ascii="Arial" w:hAnsi="Arial"/>
        <w:b/>
      </w:rPr>
      <w:tab/>
    </w:r>
    <w:r w:rsidR="00F935E1">
      <w:rPr>
        <w:rFonts w:ascii="Arial" w:hAnsi="Arial"/>
        <w:b/>
      </w:rPr>
      <w:tab/>
      <w:t xml:space="preserve"> BTS M</w:t>
    </w:r>
    <w:r>
      <w:rPr>
        <w:rFonts w:ascii="Arial" w:hAnsi="Arial"/>
        <w:b/>
      </w:rPr>
      <w:t>S</w:t>
    </w:r>
  </w:p>
  <w:p w14:paraId="090096CF" w14:textId="4AB68D91" w:rsidR="00F935E1" w:rsidRDefault="001D56B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DM</w:t>
    </w:r>
    <w:r w:rsidR="00F935E1">
      <w:rPr>
        <w:rFonts w:ascii="Arial" w:hAnsi="Arial"/>
        <w:b/>
        <w:sz w:val="24"/>
        <w:highlight w:val="yellow"/>
        <w:u w:val="single"/>
      </w:rPr>
      <w:t xml:space="preserve"> –  </w:t>
    </w:r>
    <w:r>
      <w:rPr>
        <w:rFonts w:ascii="Arial" w:hAnsi="Arial"/>
        <w:b/>
        <w:sz w:val="24"/>
        <w:highlight w:val="yellow"/>
        <w:u w:val="single"/>
      </w:rPr>
      <w:t xml:space="preserve">COUTS EN </w:t>
    </w:r>
    <w:r w:rsidR="00F935E1">
      <w:rPr>
        <w:rFonts w:ascii="Arial" w:hAnsi="Arial"/>
        <w:b/>
        <w:sz w:val="24"/>
        <w:highlight w:val="yellow"/>
        <w:u w:val="single"/>
      </w:rPr>
      <w:t>MAINTENANCE</w:t>
    </w:r>
  </w:p>
  <w:p w14:paraId="76A643C9" w14:textId="77777777" w:rsidR="00F935E1" w:rsidRPr="009401D1" w:rsidRDefault="00F935E1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3E9"/>
    <w:multiLevelType w:val="hybridMultilevel"/>
    <w:tmpl w:val="4FF6253A"/>
    <w:lvl w:ilvl="0" w:tplc="040C0017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" w15:restartNumberingAfterBreak="0">
    <w:nsid w:val="0AE46B93"/>
    <w:multiLevelType w:val="hybridMultilevel"/>
    <w:tmpl w:val="4F70DA1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75A0724"/>
    <w:multiLevelType w:val="hybridMultilevel"/>
    <w:tmpl w:val="2212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7DEF"/>
    <w:multiLevelType w:val="hybridMultilevel"/>
    <w:tmpl w:val="CF58FBDE"/>
    <w:lvl w:ilvl="0" w:tplc="FD7AE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527E1"/>
    <w:multiLevelType w:val="hybridMultilevel"/>
    <w:tmpl w:val="3BE65C2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39E71FA5"/>
    <w:multiLevelType w:val="hybridMultilevel"/>
    <w:tmpl w:val="4836A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21FC"/>
    <w:multiLevelType w:val="hybridMultilevel"/>
    <w:tmpl w:val="EF9E28AA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406C3DEF"/>
    <w:multiLevelType w:val="hybridMultilevel"/>
    <w:tmpl w:val="532C473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7595945"/>
    <w:multiLevelType w:val="hybridMultilevel"/>
    <w:tmpl w:val="F558FB5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5ADB3B27"/>
    <w:multiLevelType w:val="hybridMultilevel"/>
    <w:tmpl w:val="D74275B6"/>
    <w:lvl w:ilvl="0" w:tplc="040C0017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0" w15:restartNumberingAfterBreak="0">
    <w:nsid w:val="5B8B30CA"/>
    <w:multiLevelType w:val="hybridMultilevel"/>
    <w:tmpl w:val="C7824F4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6C222239"/>
    <w:multiLevelType w:val="hybridMultilevel"/>
    <w:tmpl w:val="25EAF57E"/>
    <w:lvl w:ilvl="0" w:tplc="8A964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41A41"/>
    <w:multiLevelType w:val="hybridMultilevel"/>
    <w:tmpl w:val="A6EE999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96"/>
    <w:rsid w:val="00036085"/>
    <w:rsid w:val="00067B98"/>
    <w:rsid w:val="000771F8"/>
    <w:rsid w:val="00084D55"/>
    <w:rsid w:val="000D5671"/>
    <w:rsid w:val="000E0174"/>
    <w:rsid w:val="0010033F"/>
    <w:rsid w:val="0012084C"/>
    <w:rsid w:val="001369C9"/>
    <w:rsid w:val="00142385"/>
    <w:rsid w:val="00166D33"/>
    <w:rsid w:val="001D56BD"/>
    <w:rsid w:val="001D6FF6"/>
    <w:rsid w:val="0020424D"/>
    <w:rsid w:val="00250BA1"/>
    <w:rsid w:val="0025157F"/>
    <w:rsid w:val="002564D8"/>
    <w:rsid w:val="002739AA"/>
    <w:rsid w:val="0027690A"/>
    <w:rsid w:val="002B5508"/>
    <w:rsid w:val="002E3065"/>
    <w:rsid w:val="00314D0B"/>
    <w:rsid w:val="003150F2"/>
    <w:rsid w:val="003230CD"/>
    <w:rsid w:val="00323184"/>
    <w:rsid w:val="00333683"/>
    <w:rsid w:val="00337AC6"/>
    <w:rsid w:val="0034579C"/>
    <w:rsid w:val="00346C89"/>
    <w:rsid w:val="00347EE6"/>
    <w:rsid w:val="003647B9"/>
    <w:rsid w:val="00386AE0"/>
    <w:rsid w:val="003A7AF5"/>
    <w:rsid w:val="003B6C60"/>
    <w:rsid w:val="003B78A1"/>
    <w:rsid w:val="003D6292"/>
    <w:rsid w:val="00417883"/>
    <w:rsid w:val="004423C2"/>
    <w:rsid w:val="00481436"/>
    <w:rsid w:val="00493A8D"/>
    <w:rsid w:val="004B3469"/>
    <w:rsid w:val="004B7116"/>
    <w:rsid w:val="004B7EE2"/>
    <w:rsid w:val="004C6353"/>
    <w:rsid w:val="004C7617"/>
    <w:rsid w:val="00502FB6"/>
    <w:rsid w:val="00506D0A"/>
    <w:rsid w:val="0055390E"/>
    <w:rsid w:val="0057266D"/>
    <w:rsid w:val="005727FD"/>
    <w:rsid w:val="0059647B"/>
    <w:rsid w:val="005A7060"/>
    <w:rsid w:val="005B2675"/>
    <w:rsid w:val="005B4D24"/>
    <w:rsid w:val="005C613E"/>
    <w:rsid w:val="005C6321"/>
    <w:rsid w:val="005D15DA"/>
    <w:rsid w:val="00615C61"/>
    <w:rsid w:val="00616D18"/>
    <w:rsid w:val="006431FF"/>
    <w:rsid w:val="006863C0"/>
    <w:rsid w:val="00687D57"/>
    <w:rsid w:val="006C520F"/>
    <w:rsid w:val="006D0AC1"/>
    <w:rsid w:val="006E35DE"/>
    <w:rsid w:val="006F65D1"/>
    <w:rsid w:val="00716C29"/>
    <w:rsid w:val="00717B4F"/>
    <w:rsid w:val="00726C6F"/>
    <w:rsid w:val="007274A8"/>
    <w:rsid w:val="007442EA"/>
    <w:rsid w:val="00755E79"/>
    <w:rsid w:val="00763188"/>
    <w:rsid w:val="00794B13"/>
    <w:rsid w:val="007B6709"/>
    <w:rsid w:val="007E338A"/>
    <w:rsid w:val="007E58AF"/>
    <w:rsid w:val="00801287"/>
    <w:rsid w:val="0080359B"/>
    <w:rsid w:val="00805896"/>
    <w:rsid w:val="00807D3E"/>
    <w:rsid w:val="0083511A"/>
    <w:rsid w:val="00851E5C"/>
    <w:rsid w:val="0086113B"/>
    <w:rsid w:val="00880779"/>
    <w:rsid w:val="008A13FB"/>
    <w:rsid w:val="008C027C"/>
    <w:rsid w:val="008D54DC"/>
    <w:rsid w:val="008F14FB"/>
    <w:rsid w:val="008F20B1"/>
    <w:rsid w:val="008F2F22"/>
    <w:rsid w:val="008F3BEE"/>
    <w:rsid w:val="0091502D"/>
    <w:rsid w:val="009401D1"/>
    <w:rsid w:val="009436F0"/>
    <w:rsid w:val="00944320"/>
    <w:rsid w:val="0095048C"/>
    <w:rsid w:val="00956805"/>
    <w:rsid w:val="00960AAC"/>
    <w:rsid w:val="009A1E22"/>
    <w:rsid w:val="00A24F55"/>
    <w:rsid w:val="00A4493D"/>
    <w:rsid w:val="00A640D7"/>
    <w:rsid w:val="00A644E4"/>
    <w:rsid w:val="00A7311C"/>
    <w:rsid w:val="00A84D91"/>
    <w:rsid w:val="00AA5DF5"/>
    <w:rsid w:val="00AB3B92"/>
    <w:rsid w:val="00AC528D"/>
    <w:rsid w:val="00AF600D"/>
    <w:rsid w:val="00B010BE"/>
    <w:rsid w:val="00B11503"/>
    <w:rsid w:val="00B13699"/>
    <w:rsid w:val="00B21121"/>
    <w:rsid w:val="00B271E5"/>
    <w:rsid w:val="00B65595"/>
    <w:rsid w:val="00B65B13"/>
    <w:rsid w:val="00B832CE"/>
    <w:rsid w:val="00B84696"/>
    <w:rsid w:val="00B84BF4"/>
    <w:rsid w:val="00B86F6C"/>
    <w:rsid w:val="00B878EC"/>
    <w:rsid w:val="00BB5619"/>
    <w:rsid w:val="00BC1C12"/>
    <w:rsid w:val="00BC50E5"/>
    <w:rsid w:val="00BE7485"/>
    <w:rsid w:val="00BF0231"/>
    <w:rsid w:val="00BF1185"/>
    <w:rsid w:val="00C06ADC"/>
    <w:rsid w:val="00C30E93"/>
    <w:rsid w:val="00C310F8"/>
    <w:rsid w:val="00C31A86"/>
    <w:rsid w:val="00C56D27"/>
    <w:rsid w:val="00C73EA1"/>
    <w:rsid w:val="00C84B37"/>
    <w:rsid w:val="00C903C4"/>
    <w:rsid w:val="00CC294D"/>
    <w:rsid w:val="00CC7557"/>
    <w:rsid w:val="00CF1FD3"/>
    <w:rsid w:val="00D049F9"/>
    <w:rsid w:val="00D27215"/>
    <w:rsid w:val="00D32041"/>
    <w:rsid w:val="00D35C7E"/>
    <w:rsid w:val="00D4621F"/>
    <w:rsid w:val="00D548C0"/>
    <w:rsid w:val="00D626E2"/>
    <w:rsid w:val="00D70CA8"/>
    <w:rsid w:val="00D75AE7"/>
    <w:rsid w:val="00D936E9"/>
    <w:rsid w:val="00DA590D"/>
    <w:rsid w:val="00DC6706"/>
    <w:rsid w:val="00E10029"/>
    <w:rsid w:val="00E1765C"/>
    <w:rsid w:val="00E20089"/>
    <w:rsid w:val="00E5099C"/>
    <w:rsid w:val="00E621C4"/>
    <w:rsid w:val="00E76BF2"/>
    <w:rsid w:val="00E931C0"/>
    <w:rsid w:val="00EC304A"/>
    <w:rsid w:val="00EC618D"/>
    <w:rsid w:val="00EE4046"/>
    <w:rsid w:val="00EF1BAB"/>
    <w:rsid w:val="00EF5F15"/>
    <w:rsid w:val="00EF65D0"/>
    <w:rsid w:val="00F631B7"/>
    <w:rsid w:val="00F66AC0"/>
    <w:rsid w:val="00F70CA3"/>
    <w:rsid w:val="00F935E1"/>
    <w:rsid w:val="00F97935"/>
    <w:rsid w:val="00FA5CD4"/>
    <w:rsid w:val="00FD0F60"/>
    <w:rsid w:val="00FE28D7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1A844EE"/>
  <w15:chartTrackingRefBased/>
  <w15:docId w15:val="{613FBD54-983D-4E99-A396-9B9B926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link w:val="TitreparagrapheCar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08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1502D"/>
    <w:pPr>
      <w:tabs>
        <w:tab w:val="left" w:pos="1808"/>
      </w:tabs>
      <w:autoSpaceDE w:val="0"/>
      <w:autoSpaceDN w:val="0"/>
      <w:adjustRightInd w:val="0"/>
      <w:spacing w:line="243" w:lineRule="exact"/>
      <w:ind w:firstLine="1134"/>
      <w:jc w:val="both"/>
    </w:pPr>
    <w:rPr>
      <w:szCs w:val="24"/>
    </w:rPr>
  </w:style>
  <w:style w:type="character" w:customStyle="1" w:styleId="ParagraphesCar">
    <w:name w:val="Paragraphes Car"/>
    <w:link w:val="Paragraphes"/>
    <w:rsid w:val="00E10029"/>
    <w:rPr>
      <w:rFonts w:ascii="Arial" w:hAnsi="Arial" w:cs="Arial"/>
      <w:lang w:val="fr-FR" w:eastAsia="fr-FR" w:bidi="ar-SA"/>
    </w:rPr>
  </w:style>
  <w:style w:type="character" w:styleId="Lienhypertexte">
    <w:name w:val="Hyperlink"/>
    <w:rsid w:val="004B3469"/>
    <w:rPr>
      <w:color w:val="0000FF"/>
      <w:u w:val="single"/>
    </w:rPr>
  </w:style>
  <w:style w:type="character" w:customStyle="1" w:styleId="En-ttedemessagetiquette">
    <w:name w:val="En-tête de message (Étiquette)"/>
    <w:rsid w:val="000D5671"/>
    <w:rPr>
      <w:rFonts w:ascii="Arial Black" w:hAnsi="Arial Black"/>
      <w:sz w:val="18"/>
      <w:szCs w:val="18"/>
    </w:rPr>
  </w:style>
  <w:style w:type="paragraph" w:customStyle="1" w:styleId="Titre">
    <w:name w:val="Titre §"/>
    <w:basedOn w:val="Normal"/>
    <w:next w:val="Normal"/>
    <w:rsid w:val="00D75AE7"/>
    <w:pPr>
      <w:ind w:left="-284"/>
    </w:pPr>
    <w:rPr>
      <w:i/>
      <w:sz w:val="24"/>
      <w:u w:val="single"/>
      <w:lang w:eastAsia="es-MX"/>
    </w:rPr>
  </w:style>
  <w:style w:type="paragraph" w:customStyle="1" w:styleId="Corpsdetexte21">
    <w:name w:val="Corps de texte 21"/>
    <w:basedOn w:val="Normal"/>
    <w:rsid w:val="00D70CA8"/>
    <w:pPr>
      <w:overflowPunct w:val="0"/>
      <w:autoSpaceDE w:val="0"/>
      <w:autoSpaceDN w:val="0"/>
      <w:adjustRightInd w:val="0"/>
      <w:ind w:left="360"/>
      <w:textAlignment w:val="baseline"/>
    </w:pPr>
    <w:rPr>
      <w:rFonts w:ascii="Arial Narrow" w:hAnsi="Arial Narrow"/>
      <w:sz w:val="24"/>
    </w:rPr>
  </w:style>
  <w:style w:type="paragraph" w:customStyle="1" w:styleId="Normal3">
    <w:name w:val="Normal 3"/>
    <w:basedOn w:val="Normal"/>
    <w:rsid w:val="0055390E"/>
    <w:pPr>
      <w:spacing w:before="120"/>
      <w:ind w:left="680" w:firstLine="397"/>
      <w:jc w:val="both"/>
    </w:pPr>
    <w:rPr>
      <w:sz w:val="22"/>
    </w:rPr>
  </w:style>
  <w:style w:type="paragraph" w:customStyle="1" w:styleId="lves">
    <w:name w:val="éléves"/>
    <w:basedOn w:val="Titre1"/>
    <w:autoRedefine/>
    <w:rsid w:val="0055390E"/>
    <w:pPr>
      <w:jc w:val="left"/>
    </w:pPr>
    <w:rPr>
      <w:b w:val="0"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auliste1">
    <w:name w:val="Table List 1"/>
    <w:basedOn w:val="TableauNormal"/>
    <w:rsid w:val="0041788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9A1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A1E22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717B4F"/>
    <w:rPr>
      <w:sz w:val="16"/>
      <w:szCs w:val="16"/>
    </w:rPr>
  </w:style>
  <w:style w:type="paragraph" w:styleId="Commentaire">
    <w:name w:val="annotation text"/>
    <w:basedOn w:val="Normal"/>
    <w:link w:val="CommentaireCar"/>
    <w:rsid w:val="00717B4F"/>
  </w:style>
  <w:style w:type="character" w:customStyle="1" w:styleId="CommentaireCar">
    <w:name w:val="Commentaire Car"/>
    <w:basedOn w:val="Policepardfaut"/>
    <w:link w:val="Commentaire"/>
    <w:rsid w:val="00717B4F"/>
  </w:style>
  <w:style w:type="paragraph" w:styleId="Objetducommentaire">
    <w:name w:val="annotation subject"/>
    <w:basedOn w:val="Commentaire"/>
    <w:next w:val="Commentaire"/>
    <w:link w:val="ObjetducommentaireCar"/>
    <w:rsid w:val="00717B4F"/>
    <w:rPr>
      <w:b/>
      <w:bCs/>
    </w:rPr>
  </w:style>
  <w:style w:type="character" w:customStyle="1" w:styleId="ObjetducommentaireCar">
    <w:name w:val="Objet du commentaire Car"/>
    <w:link w:val="Objetducommentaire"/>
    <w:rsid w:val="00717B4F"/>
    <w:rPr>
      <w:b/>
      <w:bCs/>
    </w:rPr>
  </w:style>
  <w:style w:type="character" w:customStyle="1" w:styleId="En-tteCar">
    <w:name w:val="En-tête Car"/>
    <w:basedOn w:val="Policepardfaut"/>
    <w:link w:val="En-tte"/>
    <w:rsid w:val="00D4621F"/>
  </w:style>
  <w:style w:type="character" w:customStyle="1" w:styleId="PieddepageCar">
    <w:name w:val="Pied de page Car"/>
    <w:basedOn w:val="Policepardfaut"/>
    <w:link w:val="Pieddepage"/>
    <w:rsid w:val="00D4621F"/>
  </w:style>
  <w:style w:type="character" w:customStyle="1" w:styleId="TitreparagrapheCar">
    <w:name w:val="Titre paragraphe Car"/>
    <w:basedOn w:val="Policepardfaut"/>
    <w:link w:val="Titreparagraphe"/>
    <w:rsid w:val="00616D18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12</Pages>
  <Words>2290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10</cp:revision>
  <cp:lastPrinted>2019-10-16T18:25:00Z</cp:lastPrinted>
  <dcterms:created xsi:type="dcterms:W3CDTF">2019-10-16T18:24:00Z</dcterms:created>
  <dcterms:modified xsi:type="dcterms:W3CDTF">2020-07-27T11:10:00Z</dcterms:modified>
</cp:coreProperties>
</file>