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6AFA2" w14:textId="77777777" w:rsidR="007C4FDA" w:rsidRDefault="007C4FDA" w:rsidP="0093418C">
      <w:pPr>
        <w:pStyle w:val="Titreparagraphe"/>
        <w:rPr>
          <w:highlight w:val="yellow"/>
        </w:rPr>
      </w:pPr>
      <w:r>
        <w:rPr>
          <w:highlight w:val="yellow"/>
        </w:rPr>
        <w:t>I – ANALYSE DES DEFAILLANCES :</w:t>
      </w:r>
    </w:p>
    <w:p w14:paraId="085CB677" w14:textId="77777777" w:rsidR="007C4FDA" w:rsidRPr="007C4FDA" w:rsidRDefault="007C4FDA" w:rsidP="007C4FDA">
      <w:pPr>
        <w:pStyle w:val="Titreparagraphe"/>
        <w:jc w:val="center"/>
        <w:rPr>
          <w:u w:val="none"/>
        </w:rPr>
      </w:pPr>
      <w:r>
        <w:rPr>
          <w:noProof/>
        </w:rPr>
      </w:r>
      <w:r>
        <w:rPr>
          <w:u w:val="none"/>
        </w:rPr>
        <w:pict w14:anchorId="7956D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3" type="#_x0000_t75" style="width:333.05pt;height:645.4pt;mso-position-horizontal-relative:char;mso-position-vertical-relative:line">
            <v:imagedata r:id="rId7" o:title=""/>
            <w10:anchorlock/>
          </v:shape>
        </w:pict>
      </w:r>
    </w:p>
    <w:p w14:paraId="67D0BA2F" w14:textId="77777777" w:rsidR="0093418C" w:rsidRPr="00B90B22" w:rsidRDefault="005F659C" w:rsidP="0093418C">
      <w:pPr>
        <w:pStyle w:val="Titreparagraphe"/>
      </w:pPr>
      <w:r>
        <w:rPr>
          <w:highlight w:val="yellow"/>
        </w:rPr>
        <w:lastRenderedPageBreak/>
        <w:t>I</w:t>
      </w:r>
      <w:r w:rsidR="007C4FDA">
        <w:rPr>
          <w:highlight w:val="yellow"/>
        </w:rPr>
        <w:t>I</w:t>
      </w:r>
      <w:r>
        <w:rPr>
          <w:highlight w:val="yellow"/>
        </w:rPr>
        <w:t xml:space="preserve"> – </w:t>
      </w:r>
      <w:r w:rsidR="0093418C" w:rsidRPr="00B90B22">
        <w:rPr>
          <w:highlight w:val="yellow"/>
        </w:rPr>
        <w:t>LE DIAGRAMME CAUSES / EFFET ou ISHIKAWA :</w:t>
      </w:r>
    </w:p>
    <w:p w14:paraId="4D839DCD" w14:textId="77777777" w:rsidR="0093418C" w:rsidRPr="00ED3C2B" w:rsidRDefault="005F659C" w:rsidP="0093418C">
      <w:pPr>
        <w:pStyle w:val="Titresousparagraphe"/>
        <w:rPr>
          <w:color w:val="000000"/>
        </w:rPr>
      </w:pPr>
      <w:r>
        <w:rPr>
          <w:color w:val="000000"/>
        </w:rPr>
        <w:t xml:space="preserve">11 – </w:t>
      </w:r>
      <w:r w:rsidR="0093418C" w:rsidRPr="00ED3C2B">
        <w:rPr>
          <w:color w:val="000000"/>
        </w:rPr>
        <w:t>A QUOI SERT</w:t>
      </w:r>
      <w:r w:rsidR="0093418C">
        <w:rPr>
          <w:color w:val="000000"/>
        </w:rPr>
        <w:t>-</w:t>
      </w:r>
      <w:r w:rsidR="0093418C" w:rsidRPr="00ED3C2B">
        <w:rPr>
          <w:color w:val="000000"/>
        </w:rPr>
        <w:t>IL ?</w:t>
      </w:r>
    </w:p>
    <w:tbl>
      <w:tblPr>
        <w:tblW w:w="0" w:type="auto"/>
        <w:tblInd w:w="158" w:type="dxa"/>
        <w:tblLook w:val="04A0" w:firstRow="1" w:lastRow="0" w:firstColumn="1" w:lastColumn="0" w:noHBand="0" w:noVBand="1"/>
      </w:tblPr>
      <w:tblGrid>
        <w:gridCol w:w="8814"/>
        <w:gridCol w:w="2016"/>
      </w:tblGrid>
      <w:tr w:rsidR="0093418C" w14:paraId="54EB5556" w14:textId="77777777" w:rsidTr="00513340">
        <w:tc>
          <w:tcPr>
            <w:tcW w:w="0" w:type="auto"/>
          </w:tcPr>
          <w:p w14:paraId="4D499D8F" w14:textId="77777777" w:rsidR="0093418C" w:rsidRDefault="0093418C" w:rsidP="00513340">
            <w:pPr>
              <w:pStyle w:val="Paragraphes"/>
              <w:ind w:left="0"/>
            </w:pPr>
            <w:r>
              <w:t>C’est un outil permettant de visualiser et d’identifier de façon ordonnée les causes possibles d’un effet constaté que l’on cherche à analyser, et donc de déterminer les moyens pour y remédier.</w:t>
            </w:r>
          </w:p>
          <w:p w14:paraId="1C2E59DB" w14:textId="77777777" w:rsidR="0093418C" w:rsidRDefault="0093418C" w:rsidP="00513340">
            <w:pPr>
              <w:pStyle w:val="Paragraphes"/>
              <w:ind w:left="0"/>
            </w:pPr>
            <w:r>
              <w:t xml:space="preserve">Le diagramme </w:t>
            </w:r>
            <w:r w:rsidRPr="00ED3C2B">
              <w:t>« </w:t>
            </w:r>
            <w:r>
              <w:t>cause</w:t>
            </w:r>
            <w:r w:rsidRPr="00ED3C2B">
              <w:t>s</w:t>
            </w:r>
            <w:r>
              <w:t xml:space="preserve"> </w:t>
            </w:r>
            <w:r w:rsidRPr="00ED3C2B">
              <w:t>/</w:t>
            </w:r>
            <w:r>
              <w:t xml:space="preserve"> effet</w:t>
            </w:r>
            <w:r w:rsidRPr="00ED3C2B">
              <w:t> »</w:t>
            </w:r>
            <w:r>
              <w:t xml:space="preserve"> est aussi appelé diagramme en arête de poisson, arbre des causes ou diagramme d’Ishikawa, du nom de son inventeur</w:t>
            </w:r>
            <w:r w:rsidRPr="00ED3C2B">
              <w:t xml:space="preserve"> : </w:t>
            </w:r>
            <w:r>
              <w:t>le japonais Kaoru Ishikawa.</w:t>
            </w:r>
          </w:p>
          <w:p w14:paraId="3939F768" w14:textId="77777777" w:rsidR="0093418C" w:rsidRDefault="0093418C" w:rsidP="00513340">
            <w:pPr>
              <w:pStyle w:val="Paragraphes"/>
              <w:ind w:left="0"/>
            </w:pPr>
            <w:r>
              <w:t>C’est la représentation graphique d’une méthode d’analyse dite méthode des « </w:t>
            </w:r>
            <w:r w:rsidRPr="00513340">
              <w:rPr>
                <w:b/>
              </w:rPr>
              <w:t>5M</w:t>
            </w:r>
            <w:r>
              <w:t xml:space="preserve"> » (abréviation de </w:t>
            </w:r>
            <w:r w:rsidRPr="00513340">
              <w:rPr>
                <w:b/>
              </w:rPr>
              <w:t>Main d’œuvre</w:t>
            </w:r>
            <w:r>
              <w:t xml:space="preserve">, </w:t>
            </w:r>
            <w:r w:rsidRPr="00513340">
              <w:rPr>
                <w:b/>
              </w:rPr>
              <w:t>Matériel</w:t>
            </w:r>
            <w:r>
              <w:t xml:space="preserve">, </w:t>
            </w:r>
            <w:r w:rsidRPr="00513340">
              <w:rPr>
                <w:b/>
              </w:rPr>
              <w:t>Matière</w:t>
            </w:r>
            <w:r>
              <w:t xml:space="preserve">, </w:t>
            </w:r>
            <w:r w:rsidRPr="00513340">
              <w:rPr>
                <w:b/>
              </w:rPr>
              <w:t>Méthodes</w:t>
            </w:r>
            <w:r>
              <w:t xml:space="preserve">, </w:t>
            </w:r>
            <w:r w:rsidRPr="00513340">
              <w:rPr>
                <w:b/>
              </w:rPr>
              <w:t>Milieu ou Maintenance ou Management ou Mercatique</w:t>
            </w:r>
            <w:r>
              <w:t>) destinée à mettre en évidence les liens de causalité entre les éléments conduisant à un même effet.</w:t>
            </w:r>
          </w:p>
          <w:p w14:paraId="7FD52A3E" w14:textId="77777777" w:rsidR="0093418C" w:rsidRDefault="0093418C" w:rsidP="00513340">
            <w:pPr>
              <w:pStyle w:val="Paragraphes"/>
              <w:ind w:left="0"/>
            </w:pPr>
          </w:p>
        </w:tc>
        <w:tc>
          <w:tcPr>
            <w:tcW w:w="0" w:type="auto"/>
          </w:tcPr>
          <w:p w14:paraId="2FC28815" w14:textId="77777777" w:rsidR="0093418C" w:rsidRDefault="0093418C" w:rsidP="00513340">
            <w:pPr>
              <w:pStyle w:val="Paragraphes"/>
              <w:ind w:left="0"/>
            </w:pPr>
            <w:r>
              <w:pict w14:anchorId="4AE4D8B0">
                <v:shape id="_x0000_i1028" type="#_x0000_t75" style="width:90pt;height:128.25pt">
                  <v:imagedata r:id="rId8" o:title=""/>
                </v:shape>
              </w:pict>
            </w:r>
          </w:p>
        </w:tc>
      </w:tr>
    </w:tbl>
    <w:p w14:paraId="63359790" w14:textId="77777777" w:rsidR="0093418C" w:rsidRPr="00ED3C2B" w:rsidRDefault="005F659C" w:rsidP="0093418C">
      <w:pPr>
        <w:pStyle w:val="Titresousparagraphe"/>
      </w:pPr>
      <w:r>
        <w:t xml:space="preserve">12 – </w:t>
      </w:r>
      <w:r w:rsidR="0093418C" w:rsidRPr="00ED3C2B">
        <w:t>COMMENT S’UTILISE</w:t>
      </w:r>
      <w:r w:rsidR="0093418C">
        <w:t>-</w:t>
      </w:r>
      <w:r w:rsidR="0093418C" w:rsidRPr="00ED3C2B">
        <w:t>T</w:t>
      </w:r>
      <w:r w:rsidR="0093418C">
        <w:t>-</w:t>
      </w:r>
      <w:r w:rsidR="0093418C" w:rsidRPr="00ED3C2B">
        <w:t>IL ?</w:t>
      </w:r>
    </w:p>
    <w:p w14:paraId="1A04488E" w14:textId="77777777" w:rsidR="0093418C" w:rsidRPr="00ED3C2B" w:rsidRDefault="0093418C" w:rsidP="0093418C">
      <w:pPr>
        <w:pStyle w:val="Paragraphes"/>
        <w:rPr>
          <w:color w:val="000000"/>
        </w:rPr>
      </w:pPr>
      <w:r w:rsidRPr="00ED3C2B">
        <w:rPr>
          <w:color w:val="000000"/>
        </w:rPr>
        <w:t>Il est utilisé pour la maîtrise de la qualité et est souvent employé par les cercles de qualité pour ordonner des idées ém</w:t>
      </w:r>
      <w:r>
        <w:rPr>
          <w:color w:val="000000"/>
        </w:rPr>
        <w:t>ises lors d’une séance de remue</w:t>
      </w:r>
      <w:r w:rsidRPr="00ED3C2B">
        <w:rPr>
          <w:color w:val="000000"/>
        </w:rPr>
        <w:t>-méninges (brainstorming).</w:t>
      </w:r>
    </w:p>
    <w:p w14:paraId="31602FE0" w14:textId="77777777" w:rsidR="0093418C" w:rsidRPr="00ED3C2B" w:rsidRDefault="0093418C" w:rsidP="0093418C">
      <w:pPr>
        <w:pStyle w:val="Paragraphes"/>
        <w:rPr>
          <w:color w:val="000000"/>
        </w:rPr>
      </w:pPr>
      <w:r w:rsidRPr="00ED3C2B">
        <w:rPr>
          <w:color w:val="000000"/>
        </w:rPr>
        <w:t xml:space="preserve">Il est utilisé </w:t>
      </w:r>
      <w:r>
        <w:rPr>
          <w:color w:val="000000"/>
        </w:rPr>
        <w:t>également</w:t>
      </w:r>
      <w:r w:rsidRPr="00ED3C2B">
        <w:rPr>
          <w:color w:val="000000"/>
        </w:rPr>
        <w:t xml:space="preserve"> pour les études concernant </w:t>
      </w:r>
      <w:r>
        <w:rPr>
          <w:color w:val="000000"/>
        </w:rPr>
        <w:t xml:space="preserve">la maintenance, </w:t>
      </w:r>
      <w:r w:rsidRPr="00ED3C2B">
        <w:rPr>
          <w:color w:val="000000"/>
        </w:rPr>
        <w:t>la fiabilité et la sécurité (méthode AMDEC</w:t>
      </w:r>
      <w:r>
        <w:rPr>
          <w:color w:val="000000"/>
        </w:rPr>
        <w:t>).</w:t>
      </w:r>
    </w:p>
    <w:p w14:paraId="5219785E" w14:textId="77777777" w:rsidR="0093418C" w:rsidRPr="00ED3C2B" w:rsidRDefault="0093418C" w:rsidP="0093418C">
      <w:pPr>
        <w:pStyle w:val="Titresousparagraphe"/>
      </w:pPr>
      <w:r w:rsidRPr="00ED3C2B">
        <w:t>Forme générale des diagrammes :</w:t>
      </w:r>
    </w:p>
    <w:p w14:paraId="362B9FBE" w14:textId="77777777" w:rsidR="0093418C" w:rsidRDefault="005F659C" w:rsidP="0093418C">
      <w:pPr>
        <w:pStyle w:val="Paragraphes"/>
        <w:jc w:val="center"/>
        <w:rPr>
          <w:color w:val="000000"/>
        </w:rPr>
      </w:pPr>
      <w:r w:rsidRPr="00ED3C2B">
        <w:rPr>
          <w:color w:val="000000"/>
        </w:rPr>
        <w:object w:dxaOrig="7813" w:dyaOrig="5396" w14:anchorId="4859AD81">
          <v:shape id="_x0000_i1029" type="#_x0000_t75" style="width:427.5pt;height:295.5pt" o:ole="">
            <v:imagedata r:id="rId9" o:title=""/>
          </v:shape>
          <o:OLEObject Type="Embed" ProgID="PowerPoint.Slide.8" ShapeID="_x0000_i1029" DrawAspect="Content" ObjectID="_1653244534" r:id="rId10"/>
        </w:object>
      </w:r>
    </w:p>
    <w:p w14:paraId="429BFD96" w14:textId="77777777" w:rsidR="0093418C" w:rsidRPr="00ED3C2B" w:rsidRDefault="0093418C" w:rsidP="0093418C">
      <w:pPr>
        <w:pStyle w:val="Titresousparagraphe"/>
      </w:pPr>
      <w:r w:rsidRPr="00ED3C2B">
        <w:t xml:space="preserve">Méthodes pour étudier un problème : </w:t>
      </w:r>
    </w:p>
    <w:p w14:paraId="755C3ADB" w14:textId="77777777" w:rsidR="0093418C" w:rsidRPr="00ED3C2B" w:rsidRDefault="0093418C" w:rsidP="0093418C">
      <w:pPr>
        <w:pStyle w:val="Paragraphes"/>
        <w:numPr>
          <w:ilvl w:val="0"/>
          <w:numId w:val="23"/>
        </w:numPr>
        <w:rPr>
          <w:color w:val="000000"/>
        </w:rPr>
      </w:pPr>
      <w:r w:rsidRPr="00C80DCF">
        <w:rPr>
          <w:b/>
          <w:color w:val="000000"/>
          <w:u w:val="single"/>
        </w:rPr>
        <w:t>Définir l'effet :</w:t>
      </w:r>
      <w:r>
        <w:rPr>
          <w:color w:val="000000"/>
        </w:rPr>
        <w:t xml:space="preserve"> l</w:t>
      </w:r>
      <w:r w:rsidRPr="00ED3C2B">
        <w:rPr>
          <w:color w:val="000000"/>
        </w:rPr>
        <w:t xml:space="preserve">'effet doit être formulé en termes simples, admis </w:t>
      </w:r>
      <w:r>
        <w:rPr>
          <w:color w:val="000000"/>
        </w:rPr>
        <w:t>par l'ensemble des participants : q</w:t>
      </w:r>
      <w:r w:rsidRPr="00ED3C2B">
        <w:rPr>
          <w:color w:val="000000"/>
        </w:rPr>
        <w:t>ue veut-on améliorer, changer, modifier, quel est l'effet attendu ?</w:t>
      </w:r>
      <w:r>
        <w:rPr>
          <w:color w:val="000000"/>
        </w:rPr>
        <w:t xml:space="preserve"> </w:t>
      </w:r>
      <w:r w:rsidRPr="00ED3C2B">
        <w:rPr>
          <w:color w:val="000000"/>
        </w:rPr>
        <w:t>La transformation doit être mesurable pour apprécier une modification de façon objective.</w:t>
      </w:r>
      <w:r>
        <w:rPr>
          <w:color w:val="000000"/>
        </w:rPr>
        <w:t xml:space="preserve"> </w:t>
      </w:r>
      <w:r w:rsidRPr="00ED3C2B">
        <w:rPr>
          <w:color w:val="000000"/>
        </w:rPr>
        <w:t>L'effet doit constamment rester visible pour permettre de recentrer la démarche à tout moment.</w:t>
      </w:r>
    </w:p>
    <w:p w14:paraId="6E4ADBD1" w14:textId="77777777" w:rsidR="0093418C" w:rsidRPr="00ED3C2B" w:rsidRDefault="0093418C" w:rsidP="0093418C">
      <w:pPr>
        <w:pStyle w:val="Paragraphes"/>
        <w:numPr>
          <w:ilvl w:val="0"/>
          <w:numId w:val="23"/>
        </w:numPr>
        <w:rPr>
          <w:color w:val="000000"/>
        </w:rPr>
      </w:pPr>
      <w:r w:rsidRPr="00C80DCF">
        <w:rPr>
          <w:b/>
          <w:color w:val="000000"/>
          <w:u w:val="single"/>
        </w:rPr>
        <w:t>Identifier les causes :</w:t>
      </w:r>
      <w:r>
        <w:rPr>
          <w:color w:val="000000"/>
        </w:rPr>
        <w:t xml:space="preserve"> c</w:t>
      </w:r>
      <w:r w:rsidRPr="00ED3C2B">
        <w:rPr>
          <w:color w:val="000000"/>
        </w:rPr>
        <w:t>'est la période de recherche d'idées</w:t>
      </w:r>
      <w:r>
        <w:rPr>
          <w:color w:val="000000"/>
        </w:rPr>
        <w:t xml:space="preserve"> (brainstorming)</w:t>
      </w:r>
      <w:r w:rsidRPr="00ED3C2B">
        <w:rPr>
          <w:color w:val="000000"/>
        </w:rPr>
        <w:t>. L'important est de noter, sans classer, les idées venant de toute part. Tout doit être noté de façon visible pendant toute la séance.</w:t>
      </w:r>
    </w:p>
    <w:p w14:paraId="48DFCF4C" w14:textId="77777777" w:rsidR="0093418C" w:rsidRPr="00ED3C2B" w:rsidRDefault="0093418C" w:rsidP="0093418C">
      <w:pPr>
        <w:pStyle w:val="Paragraphes"/>
        <w:numPr>
          <w:ilvl w:val="0"/>
          <w:numId w:val="23"/>
        </w:numPr>
        <w:rPr>
          <w:color w:val="000000"/>
        </w:rPr>
      </w:pPr>
      <w:r w:rsidRPr="00C80DCF">
        <w:rPr>
          <w:b/>
          <w:color w:val="000000"/>
          <w:u w:val="single"/>
        </w:rPr>
        <w:t>Les mots-clés :</w:t>
      </w:r>
      <w:r>
        <w:rPr>
          <w:color w:val="000000"/>
        </w:rPr>
        <w:t xml:space="preserve"> l</w:t>
      </w:r>
      <w:r w:rsidRPr="00ED3C2B">
        <w:rPr>
          <w:color w:val="000000"/>
        </w:rPr>
        <w:t>'émetteur de chaque phrase formulée, doit souligner le ou les mots-clés. Cet état fait souvent resurgir des idées nouvelles qui seront notées à la suite, elles seront traitées à la fin.</w:t>
      </w:r>
    </w:p>
    <w:p w14:paraId="4D205F84" w14:textId="77777777" w:rsidR="0093418C" w:rsidRPr="00ED3C2B" w:rsidRDefault="0093418C" w:rsidP="0093418C">
      <w:pPr>
        <w:pStyle w:val="Paragraphes"/>
        <w:numPr>
          <w:ilvl w:val="0"/>
          <w:numId w:val="23"/>
        </w:numPr>
        <w:rPr>
          <w:color w:val="000000"/>
        </w:rPr>
      </w:pPr>
      <w:r w:rsidRPr="00C80DCF">
        <w:rPr>
          <w:b/>
          <w:color w:val="000000"/>
          <w:u w:val="single"/>
        </w:rPr>
        <w:lastRenderedPageBreak/>
        <w:t>Les principales familles :</w:t>
      </w:r>
      <w:r>
        <w:rPr>
          <w:color w:val="000000"/>
        </w:rPr>
        <w:t xml:space="preserve"> p</w:t>
      </w:r>
      <w:r w:rsidRPr="00ED3C2B">
        <w:rPr>
          <w:color w:val="000000"/>
        </w:rPr>
        <w:t>our favoriser la recherche, la méthode des 5M est couramment utilisée. Elle permet d'orienter la réflexion vers les 5 domaines, desquels sont généralement issues les causes.</w:t>
      </w:r>
      <w:r>
        <w:rPr>
          <w:color w:val="000000"/>
        </w:rPr>
        <w:t xml:space="preserve"> </w:t>
      </w:r>
      <w:r w:rsidRPr="00ED3C2B">
        <w:rPr>
          <w:color w:val="000000"/>
        </w:rPr>
        <w:t>Toute autre organisation mieux adaptée au problème peut, bien entendu, être utilisée.</w:t>
      </w:r>
    </w:p>
    <w:p w14:paraId="6DFD1AAD" w14:textId="77777777" w:rsidR="0093418C" w:rsidRPr="00ED3C2B" w:rsidRDefault="0093418C" w:rsidP="0093418C">
      <w:pPr>
        <w:pStyle w:val="Paragraphes"/>
        <w:numPr>
          <w:ilvl w:val="1"/>
          <w:numId w:val="23"/>
        </w:numPr>
        <w:rPr>
          <w:color w:val="000000"/>
        </w:rPr>
      </w:pPr>
      <w:r>
        <w:rPr>
          <w:color w:val="000000"/>
        </w:rPr>
        <w:t xml:space="preserve">Machines : </w:t>
      </w:r>
      <w:r w:rsidRPr="00ED3C2B">
        <w:rPr>
          <w:color w:val="000000"/>
        </w:rPr>
        <w:t>c'est tout ce qui nécessite un investissement, du matériel, des locaux, du gros outillage.</w:t>
      </w:r>
    </w:p>
    <w:p w14:paraId="21F542E1" w14:textId="77777777" w:rsidR="0093418C" w:rsidRPr="00ED3C2B" w:rsidRDefault="0093418C" w:rsidP="0093418C">
      <w:pPr>
        <w:pStyle w:val="Paragraphes"/>
        <w:numPr>
          <w:ilvl w:val="1"/>
          <w:numId w:val="23"/>
        </w:numPr>
        <w:rPr>
          <w:color w:val="000000"/>
        </w:rPr>
      </w:pPr>
      <w:r w:rsidRPr="00ED3C2B">
        <w:rPr>
          <w:color w:val="000000"/>
        </w:rPr>
        <w:t>Main d'œuvre :</w:t>
      </w:r>
      <w:r>
        <w:rPr>
          <w:color w:val="000000"/>
        </w:rPr>
        <w:t xml:space="preserve"> </w:t>
      </w:r>
      <w:r w:rsidRPr="00ED3C2B">
        <w:rPr>
          <w:color w:val="000000"/>
        </w:rPr>
        <w:t>c'est l'ensemble du personnel</w:t>
      </w:r>
    </w:p>
    <w:p w14:paraId="59137818" w14:textId="77777777" w:rsidR="0093418C" w:rsidRPr="00ED3C2B" w:rsidRDefault="0093418C" w:rsidP="0093418C">
      <w:pPr>
        <w:pStyle w:val="Paragraphes"/>
        <w:numPr>
          <w:ilvl w:val="1"/>
          <w:numId w:val="23"/>
        </w:numPr>
        <w:rPr>
          <w:color w:val="000000"/>
        </w:rPr>
      </w:pPr>
      <w:r w:rsidRPr="00ED3C2B">
        <w:rPr>
          <w:color w:val="000000"/>
        </w:rPr>
        <w:t>Méthodes :</w:t>
      </w:r>
      <w:r>
        <w:rPr>
          <w:color w:val="000000"/>
        </w:rPr>
        <w:t xml:space="preserve"> </w:t>
      </w:r>
      <w:r w:rsidRPr="00ED3C2B">
        <w:rPr>
          <w:color w:val="000000"/>
        </w:rPr>
        <w:t>ce sont les gammes, les modes d'emploi, les notices, les instructions écrites ou non.</w:t>
      </w:r>
    </w:p>
    <w:p w14:paraId="5AF32010" w14:textId="77777777" w:rsidR="0093418C" w:rsidRPr="00ED3C2B" w:rsidRDefault="0093418C" w:rsidP="0093418C">
      <w:pPr>
        <w:pStyle w:val="Paragraphes"/>
        <w:numPr>
          <w:ilvl w:val="1"/>
          <w:numId w:val="23"/>
        </w:numPr>
        <w:rPr>
          <w:color w:val="000000"/>
        </w:rPr>
      </w:pPr>
      <w:r w:rsidRPr="00ED3C2B">
        <w:rPr>
          <w:color w:val="000000"/>
        </w:rPr>
        <w:t>Matières :</w:t>
      </w:r>
      <w:r>
        <w:rPr>
          <w:color w:val="000000"/>
        </w:rPr>
        <w:t xml:space="preserve"> </w:t>
      </w:r>
      <w:r w:rsidRPr="00ED3C2B">
        <w:rPr>
          <w:color w:val="000000"/>
        </w:rPr>
        <w:t>c'est tout ce qui est consommable</w:t>
      </w:r>
      <w:r>
        <w:rPr>
          <w:color w:val="000000"/>
        </w:rPr>
        <w:t xml:space="preserve"> (</w:t>
      </w:r>
      <w:r w:rsidRPr="00ED3C2B">
        <w:rPr>
          <w:color w:val="000000"/>
        </w:rPr>
        <w:t>les matières premières, les fluides, l</w:t>
      </w:r>
      <w:r>
        <w:rPr>
          <w:color w:val="000000"/>
        </w:rPr>
        <w:t xml:space="preserve">es </w:t>
      </w:r>
      <w:r w:rsidRPr="00ED3C2B">
        <w:rPr>
          <w:color w:val="000000"/>
        </w:rPr>
        <w:t>énergie</w:t>
      </w:r>
      <w:r>
        <w:rPr>
          <w:color w:val="000000"/>
        </w:rPr>
        <w:t>s)</w:t>
      </w:r>
      <w:r w:rsidRPr="00ED3C2B">
        <w:rPr>
          <w:color w:val="000000"/>
        </w:rPr>
        <w:t>.</w:t>
      </w:r>
    </w:p>
    <w:p w14:paraId="3C21DC81" w14:textId="77777777" w:rsidR="0093418C" w:rsidRPr="00ED3C2B" w:rsidRDefault="0093418C" w:rsidP="0093418C">
      <w:pPr>
        <w:pStyle w:val="Paragraphes"/>
        <w:numPr>
          <w:ilvl w:val="1"/>
          <w:numId w:val="23"/>
        </w:numPr>
        <w:rPr>
          <w:color w:val="000000"/>
        </w:rPr>
      </w:pPr>
      <w:r w:rsidRPr="00ED3C2B">
        <w:rPr>
          <w:color w:val="000000"/>
        </w:rPr>
        <w:t>Milieu :</w:t>
      </w:r>
      <w:r>
        <w:rPr>
          <w:color w:val="000000"/>
        </w:rPr>
        <w:t xml:space="preserve"> </w:t>
      </w:r>
      <w:r w:rsidRPr="00ED3C2B">
        <w:rPr>
          <w:color w:val="000000"/>
        </w:rPr>
        <w:t>c'est l'environnement physique et humain. Les conditions de travail, l'ergonomie, les relations, les clients, problèmes de fournisseurs.</w:t>
      </w:r>
    </w:p>
    <w:p w14:paraId="7A1520C5" w14:textId="77777777" w:rsidR="0093418C" w:rsidRPr="00ED3C2B" w:rsidRDefault="0093418C" w:rsidP="0093418C">
      <w:pPr>
        <w:pStyle w:val="Paragraphes"/>
        <w:numPr>
          <w:ilvl w:val="0"/>
          <w:numId w:val="23"/>
        </w:numPr>
        <w:rPr>
          <w:color w:val="000000"/>
        </w:rPr>
      </w:pPr>
      <w:r w:rsidRPr="00C80DCF">
        <w:rPr>
          <w:b/>
          <w:color w:val="000000"/>
          <w:u w:val="single"/>
        </w:rPr>
        <w:t>Tracer le diagramme :</w:t>
      </w:r>
      <w:r>
        <w:rPr>
          <w:color w:val="000000"/>
        </w:rPr>
        <w:t xml:space="preserve"> l</w:t>
      </w:r>
      <w:r w:rsidRPr="00ED3C2B">
        <w:rPr>
          <w:color w:val="000000"/>
        </w:rPr>
        <w:t>e diagramme est tracé en reportant dans l'ordre des idées formulées.</w:t>
      </w:r>
      <w:r>
        <w:rPr>
          <w:color w:val="000000"/>
        </w:rPr>
        <w:t xml:space="preserve"> </w:t>
      </w:r>
      <w:r w:rsidRPr="00ED3C2B">
        <w:rPr>
          <w:color w:val="000000"/>
        </w:rPr>
        <w:t>Seul</w:t>
      </w:r>
      <w:r>
        <w:rPr>
          <w:color w:val="000000"/>
        </w:rPr>
        <w:t>s</w:t>
      </w:r>
      <w:r w:rsidRPr="00ED3C2B">
        <w:rPr>
          <w:color w:val="000000"/>
        </w:rPr>
        <w:t xml:space="preserve"> le</w:t>
      </w:r>
      <w:r>
        <w:rPr>
          <w:color w:val="000000"/>
        </w:rPr>
        <w:t>s</w:t>
      </w:r>
      <w:r w:rsidRPr="00ED3C2B">
        <w:rPr>
          <w:color w:val="000000"/>
        </w:rPr>
        <w:t xml:space="preserve"> mot</w:t>
      </w:r>
      <w:r>
        <w:rPr>
          <w:color w:val="000000"/>
        </w:rPr>
        <w:t>s</w:t>
      </w:r>
      <w:r w:rsidRPr="00ED3C2B">
        <w:rPr>
          <w:color w:val="000000"/>
        </w:rPr>
        <w:t>-clé</w:t>
      </w:r>
      <w:r>
        <w:rPr>
          <w:color w:val="000000"/>
        </w:rPr>
        <w:t xml:space="preserve">s sont </w:t>
      </w:r>
      <w:r w:rsidRPr="00ED3C2B">
        <w:rPr>
          <w:color w:val="000000"/>
        </w:rPr>
        <w:t xml:space="preserve"> indiqué</w:t>
      </w:r>
      <w:r>
        <w:rPr>
          <w:color w:val="000000"/>
        </w:rPr>
        <w:t>s</w:t>
      </w:r>
      <w:r w:rsidRPr="00ED3C2B">
        <w:rPr>
          <w:color w:val="000000"/>
        </w:rPr>
        <w:t xml:space="preserve"> sur les flèches.</w:t>
      </w:r>
    </w:p>
    <w:p w14:paraId="17971297" w14:textId="77777777" w:rsidR="0093418C" w:rsidRPr="00ED3C2B" w:rsidRDefault="0093418C" w:rsidP="0093418C">
      <w:pPr>
        <w:pStyle w:val="Paragraphes"/>
        <w:numPr>
          <w:ilvl w:val="0"/>
          <w:numId w:val="23"/>
        </w:numPr>
        <w:rPr>
          <w:color w:val="000000"/>
        </w:rPr>
      </w:pPr>
      <w:r w:rsidRPr="00C80DCF">
        <w:rPr>
          <w:b/>
          <w:color w:val="000000"/>
          <w:u w:val="single"/>
        </w:rPr>
        <w:t>Choisir :</w:t>
      </w:r>
      <w:r>
        <w:rPr>
          <w:color w:val="000000"/>
        </w:rPr>
        <w:t xml:space="preserve"> l</w:t>
      </w:r>
      <w:r w:rsidRPr="00ED3C2B">
        <w:rPr>
          <w:color w:val="000000"/>
        </w:rPr>
        <w:t>e choix des causes sur lequel va porter l'analyse commence par déterminer les familles (de machine jusqu'à milieu) qui semblent être les plus importantes.</w:t>
      </w:r>
    </w:p>
    <w:p w14:paraId="19B0E96C" w14:textId="77777777" w:rsidR="0093418C" w:rsidRPr="00ED3C2B" w:rsidRDefault="0093418C" w:rsidP="0093418C">
      <w:pPr>
        <w:pStyle w:val="Paragraphes"/>
        <w:numPr>
          <w:ilvl w:val="0"/>
          <w:numId w:val="23"/>
        </w:numPr>
        <w:rPr>
          <w:color w:val="000000"/>
        </w:rPr>
      </w:pPr>
      <w:r w:rsidRPr="00C80DCF">
        <w:rPr>
          <w:b/>
          <w:color w:val="000000"/>
          <w:u w:val="single"/>
        </w:rPr>
        <w:t>Définir l'objectif :</w:t>
      </w:r>
      <w:r>
        <w:rPr>
          <w:color w:val="000000"/>
        </w:rPr>
        <w:t xml:space="preserve"> l</w:t>
      </w:r>
      <w:r w:rsidRPr="00ED3C2B">
        <w:rPr>
          <w:color w:val="000000"/>
        </w:rPr>
        <w:t>'objectif doit être exprimé en termes de valeur de l'évolution et en temps que l'on s'accorde pour vérifier l'évolution.</w:t>
      </w:r>
    </w:p>
    <w:p w14:paraId="32F7A169" w14:textId="77777777" w:rsidR="0093418C" w:rsidRPr="00ED3C2B" w:rsidRDefault="0093418C" w:rsidP="0093418C">
      <w:pPr>
        <w:pStyle w:val="Paragraphes"/>
        <w:numPr>
          <w:ilvl w:val="0"/>
          <w:numId w:val="23"/>
        </w:numPr>
        <w:rPr>
          <w:color w:val="000000"/>
        </w:rPr>
      </w:pPr>
      <w:r w:rsidRPr="00C80DCF">
        <w:rPr>
          <w:b/>
          <w:color w:val="000000"/>
          <w:u w:val="single"/>
        </w:rPr>
        <w:t>Les moyens :</w:t>
      </w:r>
      <w:r>
        <w:rPr>
          <w:color w:val="000000"/>
        </w:rPr>
        <w:t xml:space="preserve"> c</w:t>
      </w:r>
      <w:r w:rsidRPr="00ED3C2B">
        <w:rPr>
          <w:color w:val="000000"/>
        </w:rPr>
        <w:t>hoisir les méthodes de mesure, les tests, les procédures.</w:t>
      </w:r>
    </w:p>
    <w:p w14:paraId="60F8166E" w14:textId="77777777" w:rsidR="0093418C" w:rsidRPr="00ED3C2B" w:rsidRDefault="0093418C" w:rsidP="0093418C">
      <w:pPr>
        <w:pStyle w:val="Paragraphes"/>
        <w:numPr>
          <w:ilvl w:val="0"/>
          <w:numId w:val="23"/>
        </w:numPr>
        <w:rPr>
          <w:color w:val="000000"/>
        </w:rPr>
      </w:pPr>
      <w:r w:rsidRPr="00C80DCF">
        <w:rPr>
          <w:b/>
          <w:color w:val="000000"/>
          <w:u w:val="single"/>
        </w:rPr>
        <w:t>Confronter aux résultats antérieurs :</w:t>
      </w:r>
      <w:r>
        <w:rPr>
          <w:color w:val="000000"/>
        </w:rPr>
        <w:t xml:space="preserve"> à</w:t>
      </w:r>
      <w:r w:rsidRPr="00ED3C2B">
        <w:rPr>
          <w:color w:val="000000"/>
        </w:rPr>
        <w:t xml:space="preserve"> ce stade, il est important de vérifier si l'effet désiré est obtenu.</w:t>
      </w:r>
      <w:r>
        <w:rPr>
          <w:color w:val="000000"/>
        </w:rPr>
        <w:t xml:space="preserve"> </w:t>
      </w:r>
      <w:r w:rsidRPr="00ED3C2B">
        <w:rPr>
          <w:color w:val="000000"/>
        </w:rPr>
        <w:t>Dans le cas contraire, le groupement suivant est abordé jusqu'à l'obtention de l'amélioration.</w:t>
      </w:r>
    </w:p>
    <w:p w14:paraId="28815945" w14:textId="77777777" w:rsidR="0093418C" w:rsidRPr="00ED3C2B" w:rsidRDefault="0093418C" w:rsidP="0093418C">
      <w:pPr>
        <w:pStyle w:val="Titresousparagraphe"/>
      </w:pPr>
      <w:r>
        <w:t xml:space="preserve">Exemple 1 : </w:t>
      </w:r>
    </w:p>
    <w:p w14:paraId="054A87B5" w14:textId="77777777" w:rsidR="0093418C" w:rsidRPr="00ED3C2B" w:rsidRDefault="0093418C" w:rsidP="0093418C">
      <w:pPr>
        <w:pStyle w:val="Paragraphes"/>
      </w:pPr>
      <w:r w:rsidRPr="00ED3C2B">
        <w:rPr>
          <w:color w:val="000000"/>
        </w:rPr>
        <w:t xml:space="preserve">En utilisant une perceuse à colonne, </w:t>
      </w:r>
      <w:r>
        <w:rPr>
          <w:color w:val="000000"/>
        </w:rPr>
        <w:t xml:space="preserve"> on obtient  des</w:t>
      </w:r>
      <w:r w:rsidRPr="00ED3C2B">
        <w:rPr>
          <w:color w:val="000000"/>
        </w:rPr>
        <w:t xml:space="preserve"> trous de mauvaises qualités.</w:t>
      </w:r>
    </w:p>
    <w:p w14:paraId="1744E3DA" w14:textId="77777777" w:rsidR="0093418C" w:rsidRPr="00ED3C2B" w:rsidRDefault="0093418C" w:rsidP="0093418C">
      <w:pPr>
        <w:pStyle w:val="Paragraphes"/>
        <w:jc w:val="center"/>
      </w:pPr>
      <w:r>
        <w:pict w14:anchorId="33621856">
          <v:shape id="_x0000_i1030" type="#_x0000_t75" style="width:470.25pt;height:171.75pt" o:allowoverlap="f">
            <v:imagedata r:id="rId11" o:title=""/>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1509"/>
        <w:gridCol w:w="1487"/>
        <w:gridCol w:w="1947"/>
      </w:tblGrid>
      <w:tr w:rsidR="0093418C" w14:paraId="38609FC2" w14:textId="77777777" w:rsidTr="0093418C">
        <w:trPr>
          <w:jc w:val="center"/>
        </w:trPr>
        <w:tc>
          <w:tcPr>
            <w:tcW w:w="0" w:type="auto"/>
          </w:tcPr>
          <w:p w14:paraId="48E5E568" w14:textId="77777777" w:rsidR="0093418C" w:rsidRDefault="0093418C" w:rsidP="0093418C">
            <w:pPr>
              <w:pStyle w:val="Paragraphes"/>
              <w:jc w:val="center"/>
            </w:pPr>
            <w:r w:rsidRPr="0093418C">
              <w:rPr>
                <w:color w:val="008080"/>
              </w:rPr>
              <w:sym w:font="Wingdings" w:char="F081"/>
            </w:r>
            <w:r w:rsidRPr="0093418C">
              <w:rPr>
                <w:color w:val="008080"/>
              </w:rPr>
              <w:t xml:space="preserve"> - matière</w:t>
            </w:r>
          </w:p>
        </w:tc>
        <w:tc>
          <w:tcPr>
            <w:tcW w:w="0" w:type="auto"/>
          </w:tcPr>
          <w:p w14:paraId="369E9E00" w14:textId="77777777" w:rsidR="0093418C" w:rsidRDefault="0093418C" w:rsidP="0093418C">
            <w:pPr>
              <w:pStyle w:val="Paragraphes"/>
              <w:jc w:val="center"/>
            </w:pPr>
            <w:r w:rsidRPr="0093418C">
              <w:sym w:font="Wingdings" w:char="F082"/>
            </w:r>
            <w:r w:rsidRPr="00ED3C2B">
              <w:t xml:space="preserve"> - méthode</w:t>
            </w:r>
          </w:p>
        </w:tc>
        <w:tc>
          <w:tcPr>
            <w:tcW w:w="0" w:type="auto"/>
          </w:tcPr>
          <w:p w14:paraId="7E2029F5" w14:textId="77777777" w:rsidR="0093418C" w:rsidRPr="0093418C" w:rsidRDefault="0093418C" w:rsidP="0093418C">
            <w:pPr>
              <w:pStyle w:val="Paragraphes"/>
              <w:jc w:val="center"/>
              <w:rPr>
                <w:color w:val="FF0000"/>
              </w:rPr>
            </w:pPr>
            <w:r w:rsidRPr="0093418C">
              <w:rPr>
                <w:color w:val="FF0000"/>
              </w:rPr>
              <w:sym w:font="Wingdings" w:char="F083"/>
            </w:r>
            <w:r w:rsidRPr="0093418C">
              <w:rPr>
                <w:color w:val="FF0000"/>
              </w:rPr>
              <w:t xml:space="preserve"> - machine</w:t>
            </w:r>
          </w:p>
        </w:tc>
        <w:tc>
          <w:tcPr>
            <w:tcW w:w="0" w:type="auto"/>
          </w:tcPr>
          <w:p w14:paraId="32F6928B" w14:textId="77777777" w:rsidR="0093418C" w:rsidRPr="0093418C" w:rsidRDefault="0093418C" w:rsidP="0093418C">
            <w:pPr>
              <w:pStyle w:val="Paragraphes"/>
              <w:jc w:val="center"/>
              <w:rPr>
                <w:color w:val="800080"/>
              </w:rPr>
            </w:pPr>
            <w:r w:rsidRPr="0093418C">
              <w:rPr>
                <w:color w:val="800080"/>
              </w:rPr>
              <w:sym w:font="Wingdings" w:char="F084"/>
            </w:r>
            <w:r w:rsidRPr="0093418C">
              <w:rPr>
                <w:color w:val="800080"/>
              </w:rPr>
              <w:t xml:space="preserve"> - main d'œuvre</w:t>
            </w:r>
          </w:p>
        </w:tc>
      </w:tr>
    </w:tbl>
    <w:p w14:paraId="6DDDB755" w14:textId="77777777" w:rsidR="0093418C" w:rsidRDefault="0093418C" w:rsidP="0093418C">
      <w:pPr>
        <w:pStyle w:val="Titresousparagraphe"/>
      </w:pPr>
      <w:r>
        <w:t>Exemple 2 :</w:t>
      </w:r>
    </w:p>
    <w:p w14:paraId="6DCF1A42" w14:textId="77777777" w:rsidR="0093418C" w:rsidRDefault="005F659C" w:rsidP="0093418C">
      <w:pPr>
        <w:pStyle w:val="Paragraphes"/>
        <w:jc w:val="center"/>
      </w:pPr>
      <w:r>
        <w:pict w14:anchorId="554C795A">
          <v:shape id="_x0000_i1031" type="#_x0000_t75" style="width:357pt;height:204pt">
            <v:imagedata r:id="rId12" o:title="ishikawacentrale"/>
          </v:shape>
        </w:pict>
      </w:r>
    </w:p>
    <w:p w14:paraId="3D2F42D9" w14:textId="77777777" w:rsidR="00EC6730" w:rsidRDefault="005F659C" w:rsidP="00F3445B">
      <w:pPr>
        <w:pStyle w:val="Paragraphes"/>
        <w:ind w:left="0"/>
      </w:pPr>
      <w:r w:rsidRPr="00D32703">
        <w:rPr>
          <w:highlight w:val="cyan"/>
        </w:rPr>
        <w:lastRenderedPageBreak/>
        <w:pict w14:anchorId="13D84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0.75pt;height:26.25pt">
            <v:shadow color="#868686"/>
            <v:textpath style="font-family:&quot;Arial Black&quot;;v-text-kern:t" trim="t" fitpath="t" string="LES ARBRES DE DEFAILLANCE"/>
          </v:shape>
        </w:pict>
      </w:r>
    </w:p>
    <w:p w14:paraId="592455D3" w14:textId="77777777" w:rsidR="00EC6730" w:rsidRPr="00EC6730" w:rsidRDefault="005F659C" w:rsidP="00EC6730">
      <w:pPr>
        <w:pStyle w:val="Titreparagraphe"/>
      </w:pPr>
      <w:r w:rsidRPr="00EC6730">
        <w:rPr>
          <w:highlight w:val="yellow"/>
        </w:rPr>
        <w:t>I</w:t>
      </w:r>
      <w:r w:rsidR="007C4FDA">
        <w:rPr>
          <w:highlight w:val="yellow"/>
        </w:rPr>
        <w:t>I</w:t>
      </w:r>
      <w:r>
        <w:rPr>
          <w:highlight w:val="yellow"/>
        </w:rPr>
        <w:t>I</w:t>
      </w:r>
      <w:r w:rsidRPr="00EC6730">
        <w:rPr>
          <w:highlight w:val="yellow"/>
        </w:rPr>
        <w:t xml:space="preserve"> – HISTORIQUE ET DOMAINE D’APPLICATION :</w:t>
      </w:r>
    </w:p>
    <w:p w14:paraId="61FD5512" w14:textId="77777777" w:rsidR="00EC6730" w:rsidRDefault="00EC6730" w:rsidP="00EC6730">
      <w:pPr>
        <w:pStyle w:val="Paragraphes"/>
        <w:rPr>
          <w:szCs w:val="15"/>
        </w:rPr>
      </w:pPr>
      <w:r w:rsidRPr="00EC6730">
        <w:rPr>
          <w:szCs w:val="15"/>
        </w:rPr>
        <w:t xml:space="preserve">L’analyse par arbre des défaillances fut historiquement la première méthode mise au point en vue de procéder à un examen systématique des risques. Elle a été élaborée au début des années 1960 par la compagnie américaine </w:t>
      </w:r>
      <w:r>
        <w:rPr>
          <w:szCs w:val="15"/>
        </w:rPr>
        <w:t>« </w:t>
      </w:r>
      <w:r w:rsidRPr="00EC6730">
        <w:rPr>
          <w:szCs w:val="15"/>
        </w:rPr>
        <w:t>Bell Téléphone</w:t>
      </w:r>
      <w:r>
        <w:rPr>
          <w:szCs w:val="15"/>
        </w:rPr>
        <w:t> »</w:t>
      </w:r>
      <w:r w:rsidRPr="00EC6730">
        <w:rPr>
          <w:szCs w:val="15"/>
        </w:rPr>
        <w:t xml:space="preserve"> et fut expérimentée pour l’évaluation de la sécurité d</w:t>
      </w:r>
      <w:r>
        <w:rPr>
          <w:szCs w:val="15"/>
        </w:rPr>
        <w:t>es systèmes de tir de missiles.</w:t>
      </w:r>
    </w:p>
    <w:p w14:paraId="4EB57013" w14:textId="77777777" w:rsidR="00EC6730" w:rsidRDefault="00EC6730" w:rsidP="00EC6730">
      <w:pPr>
        <w:pStyle w:val="Paragraphes"/>
        <w:rPr>
          <w:szCs w:val="15"/>
        </w:rPr>
      </w:pPr>
      <w:r w:rsidRPr="00EC6730">
        <w:rPr>
          <w:szCs w:val="15"/>
        </w:rPr>
        <w:t>Visant à déterminer l’enchaînement et les combinaisons d’évènements pouvant conduire à un événement redouté pris comme référence, l’analyse par arbre des défaillances est maintenant appliquée dans de nombreux domaines tels que l’aéronautique, le nucléaire, l’industrie chimique</w:t>
      </w:r>
      <w:r>
        <w:rPr>
          <w:szCs w:val="15"/>
        </w:rPr>
        <w:t>, etc.</w:t>
      </w:r>
    </w:p>
    <w:p w14:paraId="21996F42" w14:textId="77777777" w:rsidR="00EC6730" w:rsidRPr="00EC6730" w:rsidRDefault="00EC6730" w:rsidP="00EC6730">
      <w:pPr>
        <w:pStyle w:val="Paragraphes"/>
      </w:pPr>
      <w:r w:rsidRPr="00EC6730">
        <w:rPr>
          <w:szCs w:val="15"/>
        </w:rPr>
        <w:t>Elle est aussi utilisée pour analyser a posteriori les causes d’accidents qui se sont produits. Dans ces cas, l’événement redouté final est généralement connu car observé. On parle alors d’analyse par arbre des causes, l’objectif principal étant de déterminer les causes réelles qui ont conduit à l’accident.</w:t>
      </w:r>
    </w:p>
    <w:p w14:paraId="164DEF1A" w14:textId="77777777" w:rsidR="00EC6730" w:rsidRDefault="005F659C" w:rsidP="00EC6730">
      <w:pPr>
        <w:pStyle w:val="Titreparagraphe"/>
      </w:pPr>
      <w:r w:rsidRPr="00EC6730">
        <w:rPr>
          <w:highlight w:val="yellow"/>
        </w:rPr>
        <w:t>I</w:t>
      </w:r>
      <w:r w:rsidR="007C4FDA">
        <w:rPr>
          <w:highlight w:val="yellow"/>
        </w:rPr>
        <w:t>V</w:t>
      </w:r>
      <w:r w:rsidRPr="00EC6730">
        <w:rPr>
          <w:highlight w:val="yellow"/>
        </w:rPr>
        <w:t xml:space="preserve"> – PRINCIPE :</w:t>
      </w:r>
    </w:p>
    <w:p w14:paraId="46DA6DCB" w14:textId="77777777" w:rsidR="00EC6730" w:rsidRDefault="00EC6730" w:rsidP="00EC6730">
      <w:pPr>
        <w:pStyle w:val="Paragraphes"/>
        <w:rPr>
          <w:szCs w:val="15"/>
        </w:rPr>
      </w:pPr>
      <w:r w:rsidRPr="00EC6730">
        <w:rPr>
          <w:szCs w:val="15"/>
        </w:rPr>
        <w:t>L’analyse par arbre de défaillances est une méthode de type déductif. En effet, il s’agit, à partir d’un événement redouté défini a priori, de déterminer les enchaînements d’évènements ou combinaisons d’évènements pouvant finalement conduire à cet événement. Cette analyse permet de remonter de causes en causes jusqu’aux évènements de base susceptibles d’être à l’</w:t>
      </w:r>
      <w:r>
        <w:rPr>
          <w:szCs w:val="15"/>
        </w:rPr>
        <w:t>origine de l’événement redouté.</w:t>
      </w:r>
    </w:p>
    <w:p w14:paraId="44B2EB2C" w14:textId="77777777" w:rsidR="00EC6730" w:rsidRDefault="00EC6730" w:rsidP="00EC6730">
      <w:pPr>
        <w:pStyle w:val="Paragraphes"/>
        <w:numPr>
          <w:ilvl w:val="0"/>
          <w:numId w:val="25"/>
        </w:numPr>
        <w:ind w:left="709" w:hanging="191"/>
        <w:rPr>
          <w:szCs w:val="15"/>
        </w:rPr>
      </w:pPr>
      <w:r w:rsidRPr="00EC6730">
        <w:rPr>
          <w:szCs w:val="15"/>
        </w:rPr>
        <w:t>Les évènements de base correspondent généralement à des :</w:t>
      </w:r>
    </w:p>
    <w:p w14:paraId="1EF4DC71" w14:textId="77777777" w:rsidR="00EC6730" w:rsidRDefault="00EC6730" w:rsidP="00EC6730">
      <w:pPr>
        <w:pStyle w:val="Paragraphes"/>
        <w:numPr>
          <w:ilvl w:val="0"/>
          <w:numId w:val="25"/>
        </w:numPr>
        <w:ind w:left="709" w:hanging="191"/>
        <w:rPr>
          <w:szCs w:val="15"/>
        </w:rPr>
      </w:pPr>
      <w:r w:rsidRPr="00EC6730">
        <w:rPr>
          <w:szCs w:val="15"/>
        </w:rPr>
        <w:t>Évènements élémentaires qui sont suffisamment connus et décrits par ailleurs po</w:t>
      </w:r>
      <w:r>
        <w:rPr>
          <w:szCs w:val="15"/>
        </w:rPr>
        <w:t xml:space="preserve">ur qu’il ne soit pas utile d’en </w:t>
      </w:r>
      <w:r w:rsidRPr="00EC6730">
        <w:rPr>
          <w:szCs w:val="15"/>
        </w:rPr>
        <w:t>rechercher les causes. Ainsi, leur probabilité d’occurrence est également connue.</w:t>
      </w:r>
    </w:p>
    <w:p w14:paraId="32B98C48" w14:textId="77777777" w:rsidR="00EC6730" w:rsidRPr="00EC6730" w:rsidRDefault="00EC6730" w:rsidP="00EC6730">
      <w:pPr>
        <w:pStyle w:val="Paragraphes"/>
        <w:numPr>
          <w:ilvl w:val="0"/>
          <w:numId w:val="25"/>
        </w:numPr>
        <w:ind w:left="709" w:hanging="191"/>
      </w:pPr>
      <w:r w:rsidRPr="00EC6730">
        <w:rPr>
          <w:szCs w:val="15"/>
        </w:rPr>
        <w:t>Évènements ne pouvant êtres considérés comme élémentaires mais dont les causes ne seront pas développées faute d’intérêt,</w:t>
      </w:r>
    </w:p>
    <w:p w14:paraId="13476699" w14:textId="77777777" w:rsidR="00EC6730" w:rsidRPr="00EC6730" w:rsidRDefault="00EC6730" w:rsidP="00EC6730">
      <w:pPr>
        <w:pStyle w:val="Paragraphes"/>
        <w:numPr>
          <w:ilvl w:val="0"/>
          <w:numId w:val="25"/>
        </w:numPr>
        <w:ind w:left="709" w:hanging="191"/>
      </w:pPr>
      <w:r w:rsidRPr="00EC6730">
        <w:rPr>
          <w:szCs w:val="15"/>
        </w:rPr>
        <w:t>Évènements dont les causes seront développés ultérieurement au gré d’une nouvelle analyse par exemple,</w:t>
      </w:r>
    </w:p>
    <w:p w14:paraId="3537B727" w14:textId="77777777" w:rsidR="00EC6730" w:rsidRPr="00EC6730" w:rsidRDefault="00EC6730" w:rsidP="00EC6730">
      <w:pPr>
        <w:pStyle w:val="Paragraphes"/>
        <w:numPr>
          <w:ilvl w:val="0"/>
          <w:numId w:val="25"/>
        </w:numPr>
        <w:ind w:left="709" w:hanging="191"/>
      </w:pPr>
      <w:r w:rsidRPr="00EC6730">
        <w:rPr>
          <w:szCs w:val="15"/>
        </w:rPr>
        <w:t>Évènements survenant normalement et de manière récurrente dans le fonctionnement du</w:t>
      </w:r>
      <w:r>
        <w:rPr>
          <w:szCs w:val="15"/>
        </w:rPr>
        <w:t xml:space="preserve"> procédé ou de l’installation. </w:t>
      </w:r>
    </w:p>
    <w:p w14:paraId="357A1628" w14:textId="77777777" w:rsidR="00EC6730" w:rsidRDefault="00EC6730" w:rsidP="00EC6730">
      <w:pPr>
        <w:pStyle w:val="Paragraphes"/>
        <w:rPr>
          <w:szCs w:val="15"/>
        </w:rPr>
      </w:pPr>
      <w:r w:rsidRPr="00EC6730">
        <w:rPr>
          <w:szCs w:val="15"/>
        </w:rPr>
        <w:t>Quelle que soit la nature des éléments de base identifiés, l’analyse par arbre des défaillances est fondée sur les principes suivants :</w:t>
      </w:r>
    </w:p>
    <w:p w14:paraId="27B0BED8" w14:textId="77777777" w:rsidR="00EC6730" w:rsidRDefault="00EC6730" w:rsidP="00EC6730">
      <w:pPr>
        <w:pStyle w:val="Paragraphes"/>
        <w:numPr>
          <w:ilvl w:val="0"/>
          <w:numId w:val="26"/>
        </w:numPr>
        <w:ind w:left="709" w:hanging="191"/>
        <w:rPr>
          <w:szCs w:val="15"/>
        </w:rPr>
      </w:pPr>
      <w:r w:rsidRPr="00EC6730">
        <w:rPr>
          <w:szCs w:val="15"/>
        </w:rPr>
        <w:t>Ces évènements sont indépendants,</w:t>
      </w:r>
    </w:p>
    <w:p w14:paraId="429634CB" w14:textId="77777777" w:rsidR="00EC6730" w:rsidRDefault="00EC6730" w:rsidP="00EC6730">
      <w:pPr>
        <w:pStyle w:val="Paragraphes"/>
        <w:numPr>
          <w:ilvl w:val="0"/>
          <w:numId w:val="26"/>
        </w:numPr>
        <w:ind w:left="709" w:hanging="191"/>
        <w:rPr>
          <w:szCs w:val="15"/>
        </w:rPr>
      </w:pPr>
      <w:r w:rsidRPr="00EC6730">
        <w:rPr>
          <w:szCs w:val="15"/>
        </w:rPr>
        <w:t>Ils ne seront pas décomposés en éléments plus simples faute de renseignements, d’intérêt ou bien parce que cela est impossible,</w:t>
      </w:r>
    </w:p>
    <w:p w14:paraId="17741ECC" w14:textId="77777777" w:rsidR="00EC6730" w:rsidRDefault="00EC6730" w:rsidP="00EC6730">
      <w:pPr>
        <w:pStyle w:val="Paragraphes"/>
        <w:numPr>
          <w:ilvl w:val="0"/>
          <w:numId w:val="26"/>
        </w:numPr>
        <w:ind w:left="709" w:hanging="191"/>
        <w:rPr>
          <w:szCs w:val="15"/>
        </w:rPr>
      </w:pPr>
      <w:r w:rsidRPr="00EC6730">
        <w:rPr>
          <w:szCs w:val="15"/>
        </w:rPr>
        <w:t>Leur fréquence ou leur probabilité d’occurrence peut être évaluée.</w:t>
      </w:r>
    </w:p>
    <w:p w14:paraId="5CCE43C9" w14:textId="77777777" w:rsidR="00EC6730" w:rsidRDefault="00EC6730" w:rsidP="00EC6730">
      <w:pPr>
        <w:pStyle w:val="Paragraphes"/>
        <w:rPr>
          <w:szCs w:val="15"/>
        </w:rPr>
      </w:pPr>
      <w:r w:rsidRPr="00EC6730">
        <w:rPr>
          <w:szCs w:val="15"/>
        </w:rPr>
        <w:t xml:space="preserve">Ainsi, l’analyse par arbre des défaillances permet d’identifier les successions et les combinaisons d’évènements qui conduisent des évènements de base jusqu’à </w:t>
      </w:r>
      <w:r>
        <w:rPr>
          <w:szCs w:val="15"/>
        </w:rPr>
        <w:t>l’événement indésirable retenu.</w:t>
      </w:r>
    </w:p>
    <w:p w14:paraId="700B6164" w14:textId="77777777" w:rsidR="00EC6730" w:rsidRDefault="00EC6730" w:rsidP="003070E1">
      <w:pPr>
        <w:pStyle w:val="Paragraphes"/>
        <w:spacing w:after="120"/>
        <w:ind w:left="159"/>
        <w:rPr>
          <w:szCs w:val="15"/>
        </w:rPr>
      </w:pPr>
      <w:r w:rsidRPr="00EC6730">
        <w:rPr>
          <w:szCs w:val="15"/>
        </w:rPr>
        <w:t>Les liens entre les différents évènements identifiés sont réalisés grâce à des portes logiques de type « ET » et « OU » par exemple</w:t>
      </w:r>
      <w:r>
        <w:rPr>
          <w:szCs w:val="15"/>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9"/>
        <w:gridCol w:w="1283"/>
        <w:gridCol w:w="1550"/>
      </w:tblGrid>
      <w:tr w:rsidR="003070E1" w:rsidRPr="008742E3" w14:paraId="25C205AE" w14:textId="77777777" w:rsidTr="008742E3">
        <w:trPr>
          <w:jc w:val="center"/>
        </w:trPr>
        <w:tc>
          <w:tcPr>
            <w:tcW w:w="0" w:type="auto"/>
            <w:vAlign w:val="center"/>
          </w:tcPr>
          <w:p w14:paraId="7FA41E54" w14:textId="77777777" w:rsidR="003070E1" w:rsidRPr="008742E3" w:rsidRDefault="003070E1" w:rsidP="008742E3">
            <w:pPr>
              <w:pStyle w:val="Paragraphes"/>
              <w:ind w:left="0"/>
              <w:jc w:val="center"/>
              <w:rPr>
                <w:szCs w:val="15"/>
              </w:rPr>
            </w:pPr>
            <w:r>
              <w:object w:dxaOrig="783" w:dyaOrig="783" w14:anchorId="71D850ED">
                <v:shape id="_x0000_i1032" type="#_x0000_t75" style="width:39pt;height:39pt" o:ole="">
                  <v:imagedata r:id="rId13" o:title=""/>
                </v:shape>
                <o:OLEObject Type="Embed" ProgID="Visio.Drawing.11" ShapeID="_x0000_i1032" DrawAspect="Content" ObjectID="_1653244535" r:id="rId14"/>
              </w:object>
            </w:r>
          </w:p>
        </w:tc>
        <w:tc>
          <w:tcPr>
            <w:tcW w:w="0" w:type="auto"/>
            <w:vAlign w:val="center"/>
          </w:tcPr>
          <w:p w14:paraId="562C7706" w14:textId="77777777" w:rsidR="003070E1" w:rsidRPr="008742E3" w:rsidRDefault="003070E1" w:rsidP="008742E3">
            <w:pPr>
              <w:pStyle w:val="Paragraphes"/>
              <w:ind w:left="0"/>
              <w:jc w:val="center"/>
              <w:rPr>
                <w:szCs w:val="15"/>
              </w:rPr>
            </w:pPr>
            <w:r>
              <w:object w:dxaOrig="783" w:dyaOrig="783" w14:anchorId="12A58F22">
                <v:shape id="_x0000_i1033" type="#_x0000_t75" style="width:39pt;height:39pt" o:ole="">
                  <v:imagedata r:id="rId15" o:title=""/>
                </v:shape>
                <o:OLEObject Type="Embed" ProgID="Visio.Drawing.11" ShapeID="_x0000_i1033" DrawAspect="Content" ObjectID="_1653244536" r:id="rId16"/>
              </w:object>
            </w:r>
          </w:p>
        </w:tc>
        <w:tc>
          <w:tcPr>
            <w:tcW w:w="0" w:type="auto"/>
            <w:vAlign w:val="center"/>
          </w:tcPr>
          <w:p w14:paraId="02DEFA6C" w14:textId="77777777" w:rsidR="003070E1" w:rsidRPr="008742E3" w:rsidRDefault="003070E1" w:rsidP="008742E3">
            <w:pPr>
              <w:pStyle w:val="Paragraphes"/>
              <w:ind w:left="0"/>
              <w:jc w:val="center"/>
              <w:rPr>
                <w:szCs w:val="15"/>
              </w:rPr>
            </w:pPr>
            <w:r>
              <w:object w:dxaOrig="783" w:dyaOrig="954" w14:anchorId="7470C8B7">
                <v:shape id="_x0000_i1034" type="#_x0000_t75" style="width:39pt;height:48pt" o:ole="">
                  <v:imagedata r:id="rId17" o:title=""/>
                </v:shape>
                <o:OLEObject Type="Embed" ProgID="Visio.Drawing.11" ShapeID="_x0000_i1034" DrawAspect="Content" ObjectID="_1653244537" r:id="rId18"/>
              </w:object>
            </w:r>
          </w:p>
        </w:tc>
        <w:tc>
          <w:tcPr>
            <w:tcW w:w="0" w:type="auto"/>
            <w:vAlign w:val="center"/>
          </w:tcPr>
          <w:p w14:paraId="3F39C186" w14:textId="77777777" w:rsidR="003070E1" w:rsidRPr="008742E3" w:rsidRDefault="003070E1" w:rsidP="008742E3">
            <w:pPr>
              <w:pStyle w:val="Paragraphes"/>
              <w:ind w:left="0"/>
              <w:jc w:val="center"/>
              <w:rPr>
                <w:szCs w:val="15"/>
              </w:rPr>
            </w:pPr>
            <w:r>
              <w:object w:dxaOrig="783" w:dyaOrig="783" w14:anchorId="25D10B9E">
                <v:shape id="_x0000_i1035" type="#_x0000_t75" style="width:39pt;height:39pt" o:ole="">
                  <v:imagedata r:id="rId19" o:title=""/>
                </v:shape>
                <o:OLEObject Type="Embed" ProgID="Visio.Drawing.11" ShapeID="_x0000_i1035" DrawAspect="Content" ObjectID="_1653244538" r:id="rId20"/>
              </w:object>
            </w:r>
          </w:p>
        </w:tc>
      </w:tr>
      <w:tr w:rsidR="003070E1" w:rsidRPr="008742E3" w14:paraId="4F962EB6" w14:textId="77777777" w:rsidTr="008742E3">
        <w:trPr>
          <w:jc w:val="center"/>
        </w:trPr>
        <w:tc>
          <w:tcPr>
            <w:tcW w:w="0" w:type="auto"/>
            <w:vAlign w:val="center"/>
          </w:tcPr>
          <w:p w14:paraId="1F60A015" w14:textId="77777777" w:rsidR="003070E1" w:rsidRPr="008742E3" w:rsidRDefault="003070E1" w:rsidP="008742E3">
            <w:pPr>
              <w:pStyle w:val="Paragraphes"/>
              <w:ind w:left="0"/>
              <w:jc w:val="center"/>
              <w:rPr>
                <w:szCs w:val="15"/>
              </w:rPr>
            </w:pPr>
            <w:r w:rsidRPr="008742E3">
              <w:rPr>
                <w:szCs w:val="15"/>
              </w:rPr>
              <w:t>ET</w:t>
            </w:r>
          </w:p>
        </w:tc>
        <w:tc>
          <w:tcPr>
            <w:tcW w:w="0" w:type="auto"/>
            <w:vAlign w:val="center"/>
          </w:tcPr>
          <w:p w14:paraId="58E9FE20" w14:textId="77777777" w:rsidR="003070E1" w:rsidRPr="008742E3" w:rsidRDefault="003070E1" w:rsidP="008742E3">
            <w:pPr>
              <w:pStyle w:val="Paragraphes"/>
              <w:ind w:left="0"/>
              <w:jc w:val="center"/>
              <w:rPr>
                <w:szCs w:val="15"/>
              </w:rPr>
            </w:pPr>
            <w:r w:rsidRPr="008742E3">
              <w:rPr>
                <w:szCs w:val="15"/>
              </w:rPr>
              <w:t>OU</w:t>
            </w:r>
          </w:p>
        </w:tc>
        <w:tc>
          <w:tcPr>
            <w:tcW w:w="0" w:type="auto"/>
            <w:vAlign w:val="center"/>
          </w:tcPr>
          <w:p w14:paraId="23C6E9D1" w14:textId="77777777" w:rsidR="003070E1" w:rsidRPr="008742E3" w:rsidRDefault="003070E1" w:rsidP="008742E3">
            <w:pPr>
              <w:pStyle w:val="Paragraphes"/>
              <w:ind w:left="0"/>
              <w:jc w:val="center"/>
              <w:rPr>
                <w:szCs w:val="15"/>
              </w:rPr>
            </w:pPr>
            <w:r w:rsidRPr="008742E3">
              <w:rPr>
                <w:szCs w:val="15"/>
              </w:rPr>
              <w:t>INHIBITION</w:t>
            </w:r>
          </w:p>
        </w:tc>
        <w:tc>
          <w:tcPr>
            <w:tcW w:w="0" w:type="auto"/>
            <w:vAlign w:val="center"/>
          </w:tcPr>
          <w:p w14:paraId="2104C8C0" w14:textId="77777777" w:rsidR="003070E1" w:rsidRPr="008742E3" w:rsidRDefault="003070E1" w:rsidP="008742E3">
            <w:pPr>
              <w:pStyle w:val="Paragraphes"/>
              <w:ind w:left="0"/>
              <w:jc w:val="center"/>
              <w:rPr>
                <w:szCs w:val="15"/>
              </w:rPr>
            </w:pPr>
            <w:r w:rsidRPr="008742E3">
              <w:rPr>
                <w:szCs w:val="15"/>
              </w:rPr>
              <w:t>OU EXCLUSIF</w:t>
            </w:r>
          </w:p>
        </w:tc>
      </w:tr>
    </w:tbl>
    <w:p w14:paraId="4F8AE876" w14:textId="77777777" w:rsidR="00EC6730" w:rsidRDefault="00EC6730" w:rsidP="003070E1">
      <w:pPr>
        <w:pStyle w:val="Paragraphes"/>
        <w:spacing w:before="120"/>
        <w:ind w:left="159"/>
        <w:rPr>
          <w:szCs w:val="15"/>
        </w:rPr>
      </w:pPr>
      <w:r w:rsidRPr="00EC6730">
        <w:rPr>
          <w:szCs w:val="15"/>
        </w:rPr>
        <w:t>Cette méthode utilise une symbolique graphique particulière qui permet de présenter les résultats d</w:t>
      </w:r>
      <w:r>
        <w:rPr>
          <w:szCs w:val="15"/>
        </w:rPr>
        <w:t>ans une structure arborescente.</w:t>
      </w:r>
    </w:p>
    <w:p w14:paraId="1F04E9BC" w14:textId="77777777" w:rsidR="00EC6730" w:rsidRDefault="00EC6730" w:rsidP="00EC6730">
      <w:pPr>
        <w:pStyle w:val="Paragraphes"/>
        <w:rPr>
          <w:szCs w:val="15"/>
        </w:rPr>
      </w:pPr>
      <w:r w:rsidRPr="00EC6730">
        <w:rPr>
          <w:szCs w:val="15"/>
        </w:rPr>
        <w:t>A l’aide de règles mathématiques et statistiques, il est alors théoriquement possible d’évaluer la probabilité d’occurrence de l’événement final à partir des probabilités des évènements de base identifiés. L’analyse par arbre des défaillances d’un événement redouté peut se décomposer en trois étapes successives :</w:t>
      </w:r>
    </w:p>
    <w:p w14:paraId="1A87963C" w14:textId="77777777" w:rsidR="00EC6730" w:rsidRDefault="00EC6730" w:rsidP="00EC6730">
      <w:pPr>
        <w:pStyle w:val="Paragraphes"/>
        <w:numPr>
          <w:ilvl w:val="0"/>
          <w:numId w:val="27"/>
        </w:numPr>
        <w:rPr>
          <w:szCs w:val="15"/>
        </w:rPr>
      </w:pPr>
      <w:r w:rsidRPr="00EC6730">
        <w:rPr>
          <w:szCs w:val="15"/>
        </w:rPr>
        <w:t>Définition de l’événement redouté étudié,</w:t>
      </w:r>
    </w:p>
    <w:p w14:paraId="5E9B3378" w14:textId="77777777" w:rsidR="00EC6730" w:rsidRDefault="00EC6730" w:rsidP="00EC6730">
      <w:pPr>
        <w:pStyle w:val="Paragraphes"/>
        <w:numPr>
          <w:ilvl w:val="0"/>
          <w:numId w:val="27"/>
        </w:numPr>
        <w:rPr>
          <w:szCs w:val="15"/>
        </w:rPr>
      </w:pPr>
      <w:r w:rsidRPr="00EC6730">
        <w:rPr>
          <w:szCs w:val="15"/>
        </w:rPr>
        <w:t>Elaboration de l’arbre,</w:t>
      </w:r>
    </w:p>
    <w:p w14:paraId="03125ADD" w14:textId="77777777" w:rsidR="00EC6730" w:rsidRDefault="00EC6730" w:rsidP="00EC6730">
      <w:pPr>
        <w:pStyle w:val="Paragraphes"/>
        <w:numPr>
          <w:ilvl w:val="0"/>
          <w:numId w:val="27"/>
        </w:numPr>
        <w:rPr>
          <w:szCs w:val="15"/>
        </w:rPr>
      </w:pPr>
      <w:r w:rsidRPr="00EC6730">
        <w:rPr>
          <w:szCs w:val="15"/>
        </w:rPr>
        <w:t>Exploitation de l’arbre.</w:t>
      </w:r>
    </w:p>
    <w:p w14:paraId="723482B6" w14:textId="77777777" w:rsidR="00EC6730" w:rsidRDefault="00EC6730" w:rsidP="00EC6730">
      <w:pPr>
        <w:pStyle w:val="Paragraphes"/>
        <w:rPr>
          <w:szCs w:val="15"/>
        </w:rPr>
      </w:pPr>
      <w:r w:rsidRPr="00EC6730">
        <w:rPr>
          <w:szCs w:val="15"/>
        </w:rPr>
        <w:t xml:space="preserve">Il convient d’ajouter à ces étapes, une étape préliminaire de connaissance du système. </w:t>
      </w:r>
      <w:r>
        <w:rPr>
          <w:szCs w:val="15"/>
        </w:rPr>
        <w:t>C</w:t>
      </w:r>
      <w:r w:rsidRPr="00EC6730">
        <w:rPr>
          <w:szCs w:val="15"/>
        </w:rPr>
        <w:t>ette dernière est primordiale pour mener l’analyse et nécessite le plus souvent une connaissance préalable des risques.</w:t>
      </w:r>
    </w:p>
    <w:p w14:paraId="63876353" w14:textId="77777777" w:rsidR="00EC6730" w:rsidRDefault="005F659C" w:rsidP="00EC6730">
      <w:pPr>
        <w:pStyle w:val="Titreparagraphe"/>
      </w:pPr>
      <w:r>
        <w:rPr>
          <w:highlight w:val="yellow"/>
        </w:rPr>
        <w:lastRenderedPageBreak/>
        <w:t>V</w:t>
      </w:r>
      <w:r w:rsidRPr="00EC6730">
        <w:rPr>
          <w:highlight w:val="yellow"/>
        </w:rPr>
        <w:t xml:space="preserve"> –  DEFINITION DE L’EVENEMENT REDOUTE :</w:t>
      </w:r>
    </w:p>
    <w:p w14:paraId="5BFA4496" w14:textId="77777777" w:rsidR="00EC6730" w:rsidRDefault="00EC6730" w:rsidP="00EC6730">
      <w:pPr>
        <w:pStyle w:val="Paragraphes"/>
        <w:rPr>
          <w:szCs w:val="15"/>
        </w:rPr>
      </w:pPr>
      <w:r w:rsidRPr="00EC6730">
        <w:rPr>
          <w:szCs w:val="15"/>
        </w:rPr>
        <w:t>La définition de l’événement final, qui fera l’objet de l’analyse, est une étape cruciale pour la construction de l’arbre. On conçoit que plus cet événement est défini de manière précise, plus simple sera l’élaboration de l’arbre des défaillances.</w:t>
      </w:r>
    </w:p>
    <w:p w14:paraId="2B261BBD" w14:textId="77777777" w:rsidR="006018AF" w:rsidRDefault="00EC6730" w:rsidP="00EC6730">
      <w:pPr>
        <w:pStyle w:val="Paragraphes"/>
        <w:rPr>
          <w:szCs w:val="15"/>
        </w:rPr>
      </w:pPr>
      <w:r w:rsidRPr="00EC6730">
        <w:rPr>
          <w:szCs w:val="15"/>
        </w:rPr>
        <w:t>Par ailleurs, s’agissant d’une méthode qui peut se révéler rapidement lourde à mener, elle doit être réservée à des évènements jugés particulièrement critiques. En ce sens, l’utilisation préalable de méthodes inductives</w:t>
      </w:r>
      <w:r w:rsidR="006018AF">
        <w:rPr>
          <w:szCs w:val="15"/>
        </w:rPr>
        <w:t xml:space="preserve"> (</w:t>
      </w:r>
      <w:r w:rsidRPr="00EC6730">
        <w:rPr>
          <w:szCs w:val="15"/>
        </w:rPr>
        <w:t>AMDEC</w:t>
      </w:r>
      <w:r w:rsidR="006018AF">
        <w:rPr>
          <w:szCs w:val="15"/>
        </w:rPr>
        <w:t xml:space="preserve"> ou</w:t>
      </w:r>
      <w:r w:rsidRPr="00EC6730">
        <w:rPr>
          <w:szCs w:val="15"/>
        </w:rPr>
        <w:t xml:space="preserve"> HAZOP</w:t>
      </w:r>
      <w:r w:rsidR="006018AF">
        <w:rPr>
          <w:szCs w:val="15"/>
        </w:rPr>
        <w:t>,</w:t>
      </w:r>
      <w:r w:rsidRPr="00EC6730">
        <w:rPr>
          <w:szCs w:val="15"/>
        </w:rPr>
        <w:t xml:space="preserve"> permet d’identifier les évènements qui méritent d’être retenus pour une anal</w:t>
      </w:r>
      <w:r w:rsidR="006018AF">
        <w:rPr>
          <w:szCs w:val="15"/>
        </w:rPr>
        <w:t>yse par arbre des défaillances.</w:t>
      </w:r>
    </w:p>
    <w:p w14:paraId="7002F50E" w14:textId="77777777" w:rsidR="006018AF" w:rsidRDefault="00EC6730" w:rsidP="003070E1">
      <w:pPr>
        <w:pStyle w:val="Paragraphes"/>
        <w:rPr>
          <w:szCs w:val="15"/>
        </w:rPr>
      </w:pPr>
      <w:r w:rsidRPr="00EC6730">
        <w:rPr>
          <w:szCs w:val="15"/>
        </w:rPr>
        <w:t>De manière classique, les évènement</w:t>
      </w:r>
      <w:r w:rsidR="003070E1">
        <w:rPr>
          <w:szCs w:val="15"/>
        </w:rPr>
        <w:t xml:space="preserve">s considérés peuvent concerner </w:t>
      </w:r>
      <w:r w:rsidRPr="00EC6730">
        <w:rPr>
          <w:szCs w:val="15"/>
        </w:rPr>
        <w:t>le rejet à l’atmosphère de produits toxiques ou inflammables,</w:t>
      </w:r>
      <w:r w:rsidR="003070E1">
        <w:rPr>
          <w:szCs w:val="15"/>
        </w:rPr>
        <w:t xml:space="preserve"> </w:t>
      </w:r>
      <w:r w:rsidRPr="00EC6730">
        <w:rPr>
          <w:szCs w:val="15"/>
        </w:rPr>
        <w:t>le risque d’incendie,</w:t>
      </w:r>
      <w:r w:rsidR="003070E1">
        <w:rPr>
          <w:szCs w:val="15"/>
        </w:rPr>
        <w:t xml:space="preserve"> </w:t>
      </w:r>
      <w:r w:rsidR="006018AF">
        <w:rPr>
          <w:szCs w:val="15"/>
        </w:rPr>
        <w:t>le risque d’explosion</w:t>
      </w:r>
      <w:r w:rsidR="003070E1">
        <w:rPr>
          <w:szCs w:val="15"/>
        </w:rPr>
        <w:t>, etc.</w:t>
      </w:r>
    </w:p>
    <w:p w14:paraId="3C7FFA4B" w14:textId="77777777" w:rsidR="006018AF" w:rsidRDefault="005F659C" w:rsidP="006018AF">
      <w:pPr>
        <w:pStyle w:val="Titreparagraphe"/>
      </w:pPr>
      <w:r w:rsidRPr="006018AF">
        <w:rPr>
          <w:highlight w:val="yellow"/>
        </w:rPr>
        <w:t>V</w:t>
      </w:r>
      <w:r w:rsidR="007C4FDA">
        <w:rPr>
          <w:highlight w:val="yellow"/>
        </w:rPr>
        <w:t>I</w:t>
      </w:r>
      <w:r w:rsidRPr="006018AF">
        <w:rPr>
          <w:highlight w:val="yellow"/>
        </w:rPr>
        <w:t xml:space="preserve"> –  ELABORATION DE L’ARBRE :</w:t>
      </w:r>
    </w:p>
    <w:tbl>
      <w:tblPr>
        <w:tblW w:w="0" w:type="auto"/>
        <w:tblInd w:w="158" w:type="dxa"/>
        <w:tblLook w:val="04A0" w:firstRow="1" w:lastRow="0" w:firstColumn="1" w:lastColumn="0" w:noHBand="0" w:noVBand="1"/>
      </w:tblPr>
      <w:tblGrid>
        <w:gridCol w:w="5047"/>
        <w:gridCol w:w="5783"/>
      </w:tblGrid>
      <w:tr w:rsidR="00F66155" w:rsidRPr="008742E3" w14:paraId="53B34575" w14:textId="77777777" w:rsidTr="005F659C">
        <w:tc>
          <w:tcPr>
            <w:tcW w:w="0" w:type="auto"/>
          </w:tcPr>
          <w:p w14:paraId="14B1F1C8" w14:textId="77777777" w:rsidR="00F66155" w:rsidRPr="008742E3" w:rsidRDefault="00F66155" w:rsidP="008742E3">
            <w:pPr>
              <w:pStyle w:val="Paragraphes"/>
              <w:ind w:left="0"/>
              <w:rPr>
                <w:szCs w:val="15"/>
              </w:rPr>
            </w:pPr>
            <w:r w:rsidRPr="008742E3">
              <w:rPr>
                <w:szCs w:val="15"/>
              </w:rPr>
              <w:t>La construction de l’arbre des défaillances vise à déterminer les enchaînements d’évènements pouvant conduire à l’événement final retenu. Cette analyse se termine lorsque toutes les causes potentielles correspondent à des évènements élémentaires. L’élaboration de l’arbre des défaillances suit le déroulement ci-contre.</w:t>
            </w:r>
          </w:p>
          <w:p w14:paraId="099533AA" w14:textId="77777777" w:rsidR="00F66155" w:rsidRPr="008742E3" w:rsidRDefault="00F66155" w:rsidP="008742E3">
            <w:pPr>
              <w:pStyle w:val="Paragraphes"/>
              <w:ind w:left="0"/>
              <w:rPr>
                <w:szCs w:val="15"/>
              </w:rPr>
            </w:pPr>
            <w:r w:rsidRPr="008742E3">
              <w:rPr>
                <w:szCs w:val="15"/>
              </w:rPr>
              <w:t>La recherche systématique des causes immédiates, nécessaires et suffisantes (INS) est donc à la base de la construction de l’arbre.</w:t>
            </w:r>
          </w:p>
          <w:p w14:paraId="3BEBC877" w14:textId="77777777" w:rsidR="00F66155" w:rsidRPr="008742E3" w:rsidRDefault="00F66155" w:rsidP="008742E3">
            <w:pPr>
              <w:pStyle w:val="Paragraphes"/>
              <w:ind w:left="0"/>
              <w:rPr>
                <w:szCs w:val="15"/>
              </w:rPr>
            </w:pPr>
            <w:r w:rsidRPr="008742E3">
              <w:rPr>
                <w:szCs w:val="15"/>
              </w:rPr>
              <w:t>Il s’agit probablement de l’étape la plus délicate et il est souvent utile de procéder à cette construction au sein d’un groupe de travail pluridisciplinaire.</w:t>
            </w:r>
          </w:p>
          <w:p w14:paraId="5F76508D" w14:textId="77777777" w:rsidR="00F66155" w:rsidRPr="008742E3" w:rsidRDefault="00F66155" w:rsidP="008742E3">
            <w:pPr>
              <w:pStyle w:val="Paragraphes"/>
              <w:ind w:left="0"/>
              <w:rPr>
                <w:szCs w:val="15"/>
              </w:rPr>
            </w:pPr>
            <w:r w:rsidRPr="008742E3">
              <w:rPr>
                <w:szCs w:val="15"/>
              </w:rPr>
              <w:t>De plus, la mise en œuvre préalable d’autres méthodes d’analyse des risques de type inductif facilite grandement la recherche des défaillances pour l’élaboration de l’arbre.</w:t>
            </w:r>
          </w:p>
          <w:p w14:paraId="58FD0A76" w14:textId="77777777" w:rsidR="00F66155" w:rsidRPr="008742E3" w:rsidRDefault="00F66155" w:rsidP="008742E3">
            <w:pPr>
              <w:pStyle w:val="Paragraphes"/>
              <w:ind w:left="0"/>
              <w:rPr>
                <w:szCs w:val="15"/>
              </w:rPr>
            </w:pPr>
            <w:r w:rsidRPr="008742E3">
              <w:rPr>
                <w:szCs w:val="15"/>
              </w:rPr>
              <w:t>Afin de sélectionner les évènements intermédiaires, il est indispensable de procéder pas à pas en prenant garde à bien identifier les causes directes et immédiates de l’événement considéré et se poser la question de savoir si ces causes sont bien nécessaires et suffisantes. Faute de quoi, l’arbre obtenu pourra être partiellement incomplet voire erroné.</w:t>
            </w:r>
          </w:p>
          <w:p w14:paraId="7E873784" w14:textId="77777777" w:rsidR="00F66155" w:rsidRPr="008742E3" w:rsidRDefault="00F66155" w:rsidP="008742E3">
            <w:pPr>
              <w:pStyle w:val="Paragraphes"/>
              <w:ind w:left="0"/>
              <w:rPr>
                <w:szCs w:val="15"/>
              </w:rPr>
            </w:pPr>
            <w:r w:rsidRPr="008742E3">
              <w:rPr>
                <w:szCs w:val="15"/>
              </w:rPr>
              <w:t>Enfin, il est nécessaire de respecter certaines règles supplémentaires à observer durant la construction de l’arbre à savoir vérifier que le système est cohérent, c’est-à-dire que :</w:t>
            </w:r>
          </w:p>
          <w:p w14:paraId="2469BD50" w14:textId="77777777" w:rsidR="00F66155" w:rsidRPr="008742E3" w:rsidRDefault="00F66155" w:rsidP="005F659C">
            <w:pPr>
              <w:pStyle w:val="Paragraphes"/>
              <w:numPr>
                <w:ilvl w:val="0"/>
                <w:numId w:val="29"/>
              </w:numPr>
              <w:ind w:left="551" w:hanging="283"/>
              <w:rPr>
                <w:szCs w:val="15"/>
              </w:rPr>
            </w:pPr>
            <w:r w:rsidRPr="008742E3">
              <w:rPr>
                <w:szCs w:val="15"/>
              </w:rPr>
              <w:t>La défaillance de tous ses composants entraîne la défaillance du système,</w:t>
            </w:r>
          </w:p>
          <w:p w14:paraId="0790715F" w14:textId="77777777" w:rsidR="00F66155" w:rsidRPr="008742E3" w:rsidRDefault="00F66155" w:rsidP="005F659C">
            <w:pPr>
              <w:pStyle w:val="Paragraphes"/>
              <w:numPr>
                <w:ilvl w:val="0"/>
                <w:numId w:val="29"/>
              </w:numPr>
              <w:ind w:left="551" w:hanging="283"/>
              <w:rPr>
                <w:szCs w:val="15"/>
              </w:rPr>
            </w:pPr>
            <w:r w:rsidRPr="008742E3">
              <w:rPr>
                <w:szCs w:val="15"/>
              </w:rPr>
              <w:t>Le bon fonctionnement de tous ses composants entraîne le bon fonctionnement du système,</w:t>
            </w:r>
          </w:p>
        </w:tc>
        <w:tc>
          <w:tcPr>
            <w:tcW w:w="0" w:type="auto"/>
          </w:tcPr>
          <w:p w14:paraId="4B59EBAE" w14:textId="77777777" w:rsidR="00F66155" w:rsidRPr="008742E3" w:rsidRDefault="005F659C" w:rsidP="008742E3">
            <w:pPr>
              <w:pStyle w:val="Paragraphes"/>
              <w:ind w:left="0"/>
              <w:rPr>
                <w:szCs w:val="15"/>
              </w:rPr>
            </w:pPr>
            <w:r>
              <w:object w:dxaOrig="9531" w:dyaOrig="13842" w14:anchorId="5FB77F0B">
                <v:shape id="_x0000_i1036" type="#_x0000_t75" style="width:278.25pt;height:405pt" o:ole="">
                  <v:imagedata r:id="rId21" o:title=""/>
                </v:shape>
                <o:OLEObject Type="Embed" ProgID="Visio.Drawing.11" ShapeID="_x0000_i1036" DrawAspect="Content" ObjectID="_1653244539" r:id="rId22"/>
              </w:object>
            </w:r>
          </w:p>
        </w:tc>
      </w:tr>
    </w:tbl>
    <w:p w14:paraId="1F7C6BC7" w14:textId="77777777" w:rsidR="00F66155" w:rsidRPr="00F66155" w:rsidRDefault="00F66155" w:rsidP="005F659C">
      <w:pPr>
        <w:pStyle w:val="Paragraphes"/>
        <w:numPr>
          <w:ilvl w:val="0"/>
          <w:numId w:val="30"/>
        </w:numPr>
        <w:ind w:left="709" w:hanging="283"/>
      </w:pPr>
      <w:r w:rsidRPr="00F66155">
        <w:rPr>
          <w:szCs w:val="15"/>
        </w:rPr>
        <w:t>Lorsque le système est en panne, le fait de considérer une nouvelle défaillance ne rétablit pas le fonctionnement du système,</w:t>
      </w:r>
    </w:p>
    <w:p w14:paraId="033F75B5" w14:textId="77777777" w:rsidR="00F66155" w:rsidRPr="00F66155" w:rsidRDefault="00EC6730" w:rsidP="005F659C">
      <w:pPr>
        <w:pStyle w:val="Paragraphes"/>
        <w:numPr>
          <w:ilvl w:val="0"/>
          <w:numId w:val="30"/>
        </w:numPr>
        <w:ind w:left="709" w:hanging="283"/>
      </w:pPr>
      <w:r w:rsidRPr="00EC6730">
        <w:rPr>
          <w:szCs w:val="15"/>
        </w:rPr>
        <w:t>Lorsque le système fonctionne correctement, la suppression d’une défaillance ne provoque pas la défaillance du système. Il peut en effet arriver qu’une défaillance survenant sur un composant annule les effets d’une défaillance antérieure et permet ainsi le fonctionnement du système. Dans un tel cas de figure (système non cohérent), le deuxième composant doit être supposé, dans l’analyse, en fonctionnement lorsque la première défaillance survient.</w:t>
      </w:r>
    </w:p>
    <w:p w14:paraId="34934E03" w14:textId="77777777" w:rsidR="00F66155" w:rsidRPr="00F66155" w:rsidRDefault="00EC6730" w:rsidP="005F659C">
      <w:pPr>
        <w:pStyle w:val="Paragraphes"/>
        <w:numPr>
          <w:ilvl w:val="0"/>
          <w:numId w:val="30"/>
        </w:numPr>
        <w:ind w:left="709" w:hanging="283"/>
      </w:pPr>
      <w:r w:rsidRPr="005F659C">
        <w:rPr>
          <w:szCs w:val="15"/>
        </w:rPr>
        <w:t>S’assurer que tous les évènements d’entrée d’une porte logique ont bien été identifiés avant d’an</w:t>
      </w:r>
      <w:r w:rsidR="005F659C" w:rsidRPr="005F659C">
        <w:rPr>
          <w:szCs w:val="15"/>
        </w:rPr>
        <w:t xml:space="preserve">alyser leurs causes respectives et </w:t>
      </w:r>
      <w:r w:rsidR="005F659C">
        <w:rPr>
          <w:szCs w:val="15"/>
        </w:rPr>
        <w:t>é</w:t>
      </w:r>
      <w:r w:rsidRPr="005F659C">
        <w:rPr>
          <w:szCs w:val="15"/>
        </w:rPr>
        <w:t>viter de connecter directement deux portes logiques,</w:t>
      </w:r>
    </w:p>
    <w:p w14:paraId="122497D8" w14:textId="77777777" w:rsidR="00F66155" w:rsidRPr="00F66155" w:rsidRDefault="00EC6730" w:rsidP="005F659C">
      <w:pPr>
        <w:pStyle w:val="Paragraphes"/>
        <w:numPr>
          <w:ilvl w:val="0"/>
          <w:numId w:val="30"/>
        </w:numPr>
        <w:ind w:left="709" w:hanging="283"/>
      </w:pPr>
      <w:r w:rsidRPr="00EC6730">
        <w:rPr>
          <w:szCs w:val="15"/>
        </w:rPr>
        <w:t>Ne sélectionner que les causes antérieures à l’existence de l’événement considéré.</w:t>
      </w:r>
    </w:p>
    <w:p w14:paraId="20E20047" w14:textId="77777777" w:rsidR="005A6C65" w:rsidRPr="005A6C65" w:rsidRDefault="005A6C65" w:rsidP="005A6C65">
      <w:pPr>
        <w:pStyle w:val="Titreparagraphe"/>
        <w:rPr>
          <w:rStyle w:val="TitreparagrapheCar"/>
        </w:rPr>
      </w:pPr>
      <w:r>
        <w:rPr>
          <w:rStyle w:val="TitreparagrapheCar"/>
          <w:highlight w:val="yellow"/>
        </w:rPr>
        <w:br w:type="page"/>
      </w:r>
      <w:r w:rsidRPr="005A6C65">
        <w:rPr>
          <w:rStyle w:val="TitreparagrapheCar"/>
          <w:highlight w:val="yellow"/>
        </w:rPr>
        <w:lastRenderedPageBreak/>
        <w:t>V</w:t>
      </w:r>
      <w:r w:rsidR="007C4FDA">
        <w:rPr>
          <w:rStyle w:val="TitreparagrapheCar"/>
          <w:highlight w:val="yellow"/>
        </w:rPr>
        <w:t>I</w:t>
      </w:r>
      <w:r w:rsidR="005F659C">
        <w:rPr>
          <w:rStyle w:val="TitreparagrapheCar"/>
          <w:highlight w:val="yellow"/>
        </w:rPr>
        <w:t>I</w:t>
      </w:r>
      <w:r w:rsidRPr="005A6C65">
        <w:rPr>
          <w:rStyle w:val="TitreparagrapheCar"/>
          <w:highlight w:val="yellow"/>
        </w:rPr>
        <w:t xml:space="preserve"> – </w:t>
      </w:r>
      <w:r w:rsidR="00EC6730" w:rsidRPr="005A6C65">
        <w:rPr>
          <w:highlight w:val="yellow"/>
        </w:rPr>
        <w:t xml:space="preserve"> Exploitation de l’arbre</w:t>
      </w:r>
      <w:r w:rsidRPr="005A6C65">
        <w:rPr>
          <w:rStyle w:val="TitreparagrapheCar"/>
          <w:highlight w:val="yellow"/>
        </w:rPr>
        <w:t> :</w:t>
      </w:r>
    </w:p>
    <w:p w14:paraId="19317039" w14:textId="77777777" w:rsidR="005A6C65" w:rsidRDefault="007C4FDA" w:rsidP="005A6C65">
      <w:pPr>
        <w:pStyle w:val="Titresousparagraphe"/>
      </w:pPr>
      <w:r>
        <w:t>7</w:t>
      </w:r>
      <w:r w:rsidR="005A6C65">
        <w:t xml:space="preserve">1 – </w:t>
      </w:r>
      <w:r w:rsidR="00EC6730" w:rsidRPr="005A6C65">
        <w:t>Coupes minimales</w:t>
      </w:r>
      <w:r w:rsidR="005A6C65">
        <w:t> :</w:t>
      </w:r>
      <w:r w:rsidR="00EC6730" w:rsidRPr="005A6C65">
        <w:t xml:space="preserve"> Réduction de l’arbre</w:t>
      </w:r>
      <w:r w:rsidR="005A6C65">
        <w:t> :</w:t>
      </w:r>
    </w:p>
    <w:p w14:paraId="18AAF8AD" w14:textId="77777777" w:rsidR="005620E9" w:rsidRDefault="00EC6730" w:rsidP="005A6C65">
      <w:pPr>
        <w:pStyle w:val="Paragraphes"/>
        <w:rPr>
          <w:szCs w:val="15"/>
        </w:rPr>
      </w:pPr>
      <w:r w:rsidRPr="005A6C65">
        <w:rPr>
          <w:szCs w:val="15"/>
        </w:rPr>
        <w:t>Une coupe minimale représente la plus petite combinaison d’évènements pouvant conduire à l’événement indésirable ou redouté. On parle parfois également de « chemin critique ». La recherche des coupes minimales est effectuée à partir des règles de l’algèbre de BOOLE en considérant que :</w:t>
      </w:r>
    </w:p>
    <w:p w14:paraId="7212C0A3" w14:textId="77777777" w:rsidR="005620E9" w:rsidRDefault="00EC6730" w:rsidP="005620E9">
      <w:pPr>
        <w:pStyle w:val="Paragraphes"/>
        <w:numPr>
          <w:ilvl w:val="0"/>
          <w:numId w:val="31"/>
        </w:numPr>
        <w:ind w:left="709"/>
        <w:rPr>
          <w:szCs w:val="15"/>
        </w:rPr>
      </w:pPr>
      <w:r w:rsidRPr="005A6C65">
        <w:rPr>
          <w:szCs w:val="15"/>
        </w:rPr>
        <w:t>À chaque événement de base correspond une variable booléenne,</w:t>
      </w:r>
    </w:p>
    <w:p w14:paraId="54752B78" w14:textId="77777777" w:rsidR="005620E9" w:rsidRDefault="00EC6730" w:rsidP="005620E9">
      <w:pPr>
        <w:pStyle w:val="Paragraphes"/>
        <w:numPr>
          <w:ilvl w:val="0"/>
          <w:numId w:val="31"/>
        </w:numPr>
        <w:ind w:left="709"/>
        <w:rPr>
          <w:szCs w:val="15"/>
        </w:rPr>
      </w:pPr>
      <w:r w:rsidRPr="005A6C65">
        <w:rPr>
          <w:szCs w:val="15"/>
        </w:rPr>
        <w:t>L’événement de sortie d’une porte « ET » est associé au produit des variables booléennes correspondant aux évènements d’entrée,</w:t>
      </w:r>
    </w:p>
    <w:p w14:paraId="2E1176FB" w14:textId="77777777" w:rsidR="005620E9" w:rsidRDefault="00EC6730" w:rsidP="005620E9">
      <w:pPr>
        <w:pStyle w:val="Paragraphes"/>
        <w:numPr>
          <w:ilvl w:val="0"/>
          <w:numId w:val="31"/>
        </w:numPr>
        <w:ind w:left="709"/>
        <w:rPr>
          <w:szCs w:val="15"/>
        </w:rPr>
      </w:pPr>
      <w:r w:rsidRPr="005A6C65">
        <w:rPr>
          <w:szCs w:val="15"/>
        </w:rPr>
        <w:t>L’événement de sortie d’une porte « OU » est associé à la somme des variables booléennes correspondant aux évènements d’entrée,</w:t>
      </w:r>
    </w:p>
    <w:p w14:paraId="6F0E5399" w14:textId="77777777" w:rsidR="005620E9" w:rsidRDefault="00EC6730" w:rsidP="005A6C65">
      <w:pPr>
        <w:pStyle w:val="Paragraphes"/>
        <w:rPr>
          <w:szCs w:val="15"/>
        </w:rPr>
      </w:pPr>
      <w:r w:rsidRPr="005A6C65">
        <w:rPr>
          <w:szCs w:val="15"/>
        </w:rPr>
        <w:t>Quelques-unes des principales règles de l’algèbre de BOOLE sont résumées dans le tableau suivant :</w:t>
      </w:r>
    </w:p>
    <w:p w14:paraId="13A9FB50" w14:textId="77777777" w:rsidR="00EC6730" w:rsidRPr="005A6C65" w:rsidRDefault="005620E9" w:rsidP="003070E1">
      <w:pPr>
        <w:pStyle w:val="Paragraphes"/>
        <w:spacing w:after="120"/>
        <w:ind w:left="159"/>
        <w:jc w:val="center"/>
      </w:pPr>
      <w:r>
        <w:fldChar w:fldCharType="begin"/>
      </w:r>
      <w:r>
        <w:instrText xml:space="preserve"> INCLUDEPICTURE "http://comelec.enst.fr/tpsp/eni/poly/eni27x.png" \* MERGEFORMATINET </w:instrText>
      </w:r>
      <w:r>
        <w:fldChar w:fldCharType="separate"/>
      </w:r>
      <w:r w:rsidR="005F659C">
        <w:pict w14:anchorId="1D91B040">
          <v:shape id="_x0000_i1037" type="#_x0000_t75" alt="http://comelec.enst.fr/tpsp/eni/poly/eni27x.png" style="width:403.5pt;height:145.5pt">
            <v:imagedata r:id="rId23" r:href="rId24"/>
          </v:shape>
        </w:pict>
      </w:r>
      <w:r>
        <w:fldChar w:fldCharType="end"/>
      </w:r>
    </w:p>
    <w:tbl>
      <w:tblPr>
        <w:tblW w:w="0" w:type="auto"/>
        <w:tblInd w:w="158" w:type="dxa"/>
        <w:tblLook w:val="04A0" w:firstRow="1" w:lastRow="0" w:firstColumn="1" w:lastColumn="0" w:noHBand="0" w:noVBand="1"/>
      </w:tblPr>
      <w:tblGrid>
        <w:gridCol w:w="5648"/>
        <w:gridCol w:w="5182"/>
      </w:tblGrid>
      <w:tr w:rsidR="003070E1" w:rsidRPr="008742E3" w14:paraId="51B944AF" w14:textId="77777777" w:rsidTr="008742E3">
        <w:tc>
          <w:tcPr>
            <w:tcW w:w="0" w:type="auto"/>
          </w:tcPr>
          <w:p w14:paraId="7B1AE0BC" w14:textId="77777777" w:rsidR="003070E1" w:rsidRPr="008742E3" w:rsidRDefault="005620E9" w:rsidP="008742E3">
            <w:pPr>
              <w:pStyle w:val="Paragraphes"/>
              <w:ind w:left="0"/>
              <w:rPr>
                <w:szCs w:val="15"/>
              </w:rPr>
            </w:pPr>
            <w:r w:rsidRPr="008742E3">
              <w:rPr>
                <w:b/>
                <w:i/>
                <w:szCs w:val="15"/>
                <w:u w:val="single"/>
              </w:rPr>
              <w:t>Exemples :</w:t>
            </w:r>
            <w:r w:rsidR="00EC6730" w:rsidRPr="008742E3">
              <w:rPr>
                <w:b/>
                <w:i/>
                <w:szCs w:val="15"/>
                <w:u w:val="single"/>
              </w:rPr>
              <w:br/>
            </w:r>
            <w:r w:rsidR="003070E1" w:rsidRPr="008742E3">
              <w:rPr>
                <w:szCs w:val="15"/>
              </w:rPr>
              <w:t>Ainsi, dans l’exemple ci-contre, la recherche des coupes minimales peut s’effectuer comme suit :</w:t>
            </w:r>
          </w:p>
          <w:p w14:paraId="512C80BC" w14:textId="77777777" w:rsidR="003070E1" w:rsidRPr="008742E3" w:rsidRDefault="003070E1" w:rsidP="008742E3">
            <w:pPr>
              <w:pStyle w:val="Paragraphes"/>
              <w:numPr>
                <w:ilvl w:val="0"/>
                <w:numId w:val="32"/>
              </w:numPr>
              <w:rPr>
                <w:szCs w:val="15"/>
              </w:rPr>
            </w:pPr>
            <w:r w:rsidRPr="008742E3">
              <w:rPr>
                <w:szCs w:val="15"/>
              </w:rPr>
              <w:t>ER = E1 &amp; E2</w:t>
            </w:r>
          </w:p>
          <w:p w14:paraId="335390A1" w14:textId="77777777" w:rsidR="003070E1" w:rsidRPr="008742E3" w:rsidRDefault="003070E1" w:rsidP="008742E3">
            <w:pPr>
              <w:pStyle w:val="Paragraphes"/>
              <w:numPr>
                <w:ilvl w:val="0"/>
                <w:numId w:val="32"/>
              </w:numPr>
              <w:rPr>
                <w:szCs w:val="15"/>
              </w:rPr>
            </w:pPr>
            <w:r w:rsidRPr="008742E3">
              <w:rPr>
                <w:szCs w:val="15"/>
              </w:rPr>
              <w:t>E1 = A + E3</w:t>
            </w:r>
          </w:p>
          <w:p w14:paraId="27E02C48" w14:textId="77777777" w:rsidR="003070E1" w:rsidRPr="008742E3" w:rsidRDefault="003070E1" w:rsidP="008742E3">
            <w:pPr>
              <w:pStyle w:val="Paragraphes"/>
              <w:numPr>
                <w:ilvl w:val="0"/>
                <w:numId w:val="32"/>
              </w:numPr>
              <w:rPr>
                <w:szCs w:val="15"/>
              </w:rPr>
            </w:pPr>
            <w:r w:rsidRPr="008742E3">
              <w:rPr>
                <w:szCs w:val="15"/>
              </w:rPr>
              <w:t>E3 = B + C</w:t>
            </w:r>
          </w:p>
          <w:p w14:paraId="5E0F9E0C" w14:textId="77777777" w:rsidR="003070E1" w:rsidRPr="008742E3" w:rsidRDefault="003070E1" w:rsidP="008742E3">
            <w:pPr>
              <w:pStyle w:val="Paragraphes"/>
              <w:numPr>
                <w:ilvl w:val="0"/>
                <w:numId w:val="32"/>
              </w:numPr>
              <w:rPr>
                <w:szCs w:val="15"/>
              </w:rPr>
            </w:pPr>
            <w:r w:rsidRPr="008742E3">
              <w:rPr>
                <w:szCs w:val="15"/>
              </w:rPr>
              <w:t>E2 = C + E4</w:t>
            </w:r>
          </w:p>
          <w:p w14:paraId="182F0EAC" w14:textId="77777777" w:rsidR="003070E1" w:rsidRPr="008742E3" w:rsidRDefault="003070E1" w:rsidP="008742E3">
            <w:pPr>
              <w:pStyle w:val="Paragraphes"/>
              <w:numPr>
                <w:ilvl w:val="0"/>
                <w:numId w:val="32"/>
              </w:numPr>
              <w:rPr>
                <w:szCs w:val="15"/>
              </w:rPr>
            </w:pPr>
            <w:r w:rsidRPr="008742E3">
              <w:rPr>
                <w:szCs w:val="15"/>
              </w:rPr>
              <w:t>E4 = A &amp; B</w:t>
            </w:r>
          </w:p>
          <w:p w14:paraId="6052ADEE" w14:textId="77777777" w:rsidR="003070E1" w:rsidRPr="008742E3" w:rsidRDefault="003070E1" w:rsidP="008742E3">
            <w:pPr>
              <w:pStyle w:val="Paragraphes"/>
              <w:ind w:left="0"/>
              <w:rPr>
                <w:szCs w:val="15"/>
              </w:rPr>
            </w:pPr>
            <w:r w:rsidRPr="008742E3">
              <w:rPr>
                <w:szCs w:val="15"/>
              </w:rPr>
              <w:t>ER = (A+B+C) &amp; (C+(A &amp; B))</w:t>
            </w:r>
          </w:p>
          <w:p w14:paraId="5EE76E4F" w14:textId="77777777" w:rsidR="00DA589D" w:rsidRPr="008742E3" w:rsidRDefault="003070E1" w:rsidP="008742E3">
            <w:pPr>
              <w:pStyle w:val="Paragraphes"/>
              <w:ind w:left="0"/>
              <w:rPr>
                <w:szCs w:val="15"/>
              </w:rPr>
            </w:pPr>
            <w:r w:rsidRPr="008742E3">
              <w:rPr>
                <w:szCs w:val="15"/>
              </w:rPr>
              <w:t>ER = A&amp;C + A</w:t>
            </w:r>
            <w:r w:rsidR="00DA589D" w:rsidRPr="008742E3">
              <w:rPr>
                <w:szCs w:val="15"/>
              </w:rPr>
              <w:t>&amp;</w:t>
            </w:r>
            <w:r w:rsidRPr="008742E3">
              <w:rPr>
                <w:szCs w:val="15"/>
              </w:rPr>
              <w:t>B + B</w:t>
            </w:r>
            <w:r w:rsidR="00DA589D" w:rsidRPr="008742E3">
              <w:rPr>
                <w:szCs w:val="15"/>
              </w:rPr>
              <w:t>&amp;</w:t>
            </w:r>
            <w:r w:rsidRPr="008742E3">
              <w:rPr>
                <w:szCs w:val="15"/>
              </w:rPr>
              <w:t>C + A</w:t>
            </w:r>
            <w:r w:rsidR="00DA589D" w:rsidRPr="008742E3">
              <w:rPr>
                <w:szCs w:val="15"/>
              </w:rPr>
              <w:t>&amp;</w:t>
            </w:r>
            <w:r w:rsidRPr="008742E3">
              <w:rPr>
                <w:szCs w:val="15"/>
              </w:rPr>
              <w:t>B + C +</w:t>
            </w:r>
            <w:r w:rsidR="00DA589D" w:rsidRPr="008742E3">
              <w:rPr>
                <w:szCs w:val="15"/>
              </w:rPr>
              <w:t>A&amp;B&amp;C</w:t>
            </w:r>
          </w:p>
          <w:p w14:paraId="6F7FA749" w14:textId="77777777" w:rsidR="00DA589D" w:rsidRPr="008742E3" w:rsidRDefault="003070E1" w:rsidP="008742E3">
            <w:pPr>
              <w:pStyle w:val="Paragraphes"/>
              <w:ind w:left="0"/>
              <w:rPr>
                <w:szCs w:val="15"/>
              </w:rPr>
            </w:pPr>
            <w:r w:rsidRPr="008742E3">
              <w:rPr>
                <w:szCs w:val="15"/>
              </w:rPr>
              <w:t>Or, A</w:t>
            </w:r>
            <w:r w:rsidR="00DA589D" w:rsidRPr="008742E3">
              <w:rPr>
                <w:szCs w:val="15"/>
              </w:rPr>
              <w:t>&amp;</w:t>
            </w:r>
            <w:r w:rsidRPr="008742E3">
              <w:rPr>
                <w:szCs w:val="15"/>
              </w:rPr>
              <w:t>C + C =</w:t>
            </w:r>
            <w:r w:rsidR="00DA589D" w:rsidRPr="008742E3">
              <w:rPr>
                <w:szCs w:val="15"/>
              </w:rPr>
              <w:t xml:space="preserve"> </w:t>
            </w:r>
            <w:r w:rsidRPr="008742E3">
              <w:rPr>
                <w:szCs w:val="15"/>
              </w:rPr>
              <w:t>C et A</w:t>
            </w:r>
            <w:r w:rsidR="00DA589D" w:rsidRPr="008742E3">
              <w:rPr>
                <w:szCs w:val="15"/>
              </w:rPr>
              <w:t>&amp;</w:t>
            </w:r>
            <w:r w:rsidRPr="008742E3">
              <w:rPr>
                <w:szCs w:val="15"/>
              </w:rPr>
              <w:t>B</w:t>
            </w:r>
            <w:r w:rsidR="00DA589D" w:rsidRPr="008742E3">
              <w:rPr>
                <w:szCs w:val="15"/>
              </w:rPr>
              <w:t xml:space="preserve"> </w:t>
            </w:r>
            <w:r w:rsidRPr="008742E3">
              <w:rPr>
                <w:szCs w:val="15"/>
              </w:rPr>
              <w:t>+ A</w:t>
            </w:r>
            <w:r w:rsidR="00DA589D" w:rsidRPr="008742E3">
              <w:rPr>
                <w:szCs w:val="15"/>
              </w:rPr>
              <w:t>&amp;</w:t>
            </w:r>
            <w:r w:rsidRPr="008742E3">
              <w:rPr>
                <w:szCs w:val="15"/>
              </w:rPr>
              <w:t>B</w:t>
            </w:r>
            <w:r w:rsidR="00DA589D" w:rsidRPr="008742E3">
              <w:rPr>
                <w:szCs w:val="15"/>
              </w:rPr>
              <w:t>&amp;</w:t>
            </w:r>
            <w:r w:rsidRPr="008742E3">
              <w:rPr>
                <w:szCs w:val="15"/>
              </w:rPr>
              <w:t>C = A</w:t>
            </w:r>
            <w:r w:rsidR="00DA589D" w:rsidRPr="008742E3">
              <w:rPr>
                <w:szCs w:val="15"/>
              </w:rPr>
              <w:t>&amp;</w:t>
            </w:r>
            <w:r w:rsidRPr="008742E3">
              <w:rPr>
                <w:szCs w:val="15"/>
              </w:rPr>
              <w:t>B (par absorption)</w:t>
            </w:r>
          </w:p>
          <w:p w14:paraId="0F418C84" w14:textId="77777777" w:rsidR="00DA589D" w:rsidRPr="008742E3" w:rsidRDefault="003070E1" w:rsidP="008742E3">
            <w:pPr>
              <w:pStyle w:val="Paragraphes"/>
              <w:ind w:left="0"/>
              <w:rPr>
                <w:szCs w:val="15"/>
              </w:rPr>
            </w:pPr>
            <w:r w:rsidRPr="008742E3">
              <w:rPr>
                <w:szCs w:val="15"/>
              </w:rPr>
              <w:t>ER = C + A</w:t>
            </w:r>
            <w:r w:rsidR="00DA589D" w:rsidRPr="008742E3">
              <w:rPr>
                <w:szCs w:val="15"/>
              </w:rPr>
              <w:t>&amp;</w:t>
            </w:r>
            <w:r w:rsidRPr="008742E3">
              <w:rPr>
                <w:szCs w:val="15"/>
              </w:rPr>
              <w:t>B + B</w:t>
            </w:r>
            <w:r w:rsidR="00DA589D" w:rsidRPr="008742E3">
              <w:rPr>
                <w:szCs w:val="15"/>
              </w:rPr>
              <w:t>&amp;</w:t>
            </w:r>
            <w:r w:rsidRPr="008742E3">
              <w:rPr>
                <w:szCs w:val="15"/>
              </w:rPr>
              <w:t>C + A</w:t>
            </w:r>
            <w:r w:rsidR="00DA589D" w:rsidRPr="008742E3">
              <w:rPr>
                <w:szCs w:val="15"/>
              </w:rPr>
              <w:t>&amp;</w:t>
            </w:r>
            <w:r w:rsidRPr="008742E3">
              <w:rPr>
                <w:szCs w:val="15"/>
              </w:rPr>
              <w:t>B</w:t>
            </w:r>
          </w:p>
          <w:p w14:paraId="60B85421" w14:textId="77777777" w:rsidR="00DA589D" w:rsidRPr="008742E3" w:rsidRDefault="003070E1" w:rsidP="008742E3">
            <w:pPr>
              <w:pStyle w:val="Paragraphes"/>
              <w:ind w:left="0"/>
              <w:rPr>
                <w:szCs w:val="15"/>
              </w:rPr>
            </w:pPr>
            <w:r w:rsidRPr="008742E3">
              <w:rPr>
                <w:szCs w:val="15"/>
              </w:rPr>
              <w:t>De plus, A</w:t>
            </w:r>
            <w:r w:rsidR="00DA589D" w:rsidRPr="008742E3">
              <w:rPr>
                <w:szCs w:val="15"/>
              </w:rPr>
              <w:t>&amp;</w:t>
            </w:r>
            <w:r w:rsidRPr="008742E3">
              <w:rPr>
                <w:szCs w:val="15"/>
              </w:rPr>
              <w:t>B + A</w:t>
            </w:r>
            <w:r w:rsidR="00DA589D" w:rsidRPr="008742E3">
              <w:rPr>
                <w:szCs w:val="15"/>
              </w:rPr>
              <w:t>&amp;</w:t>
            </w:r>
            <w:r w:rsidRPr="008742E3">
              <w:rPr>
                <w:szCs w:val="15"/>
              </w:rPr>
              <w:t>B = A</w:t>
            </w:r>
            <w:r w:rsidR="00DA589D" w:rsidRPr="008742E3">
              <w:rPr>
                <w:szCs w:val="15"/>
              </w:rPr>
              <w:t>&amp;</w:t>
            </w:r>
            <w:r w:rsidRPr="008742E3">
              <w:rPr>
                <w:szCs w:val="15"/>
              </w:rPr>
              <w:t>B (Idempotence)</w:t>
            </w:r>
          </w:p>
          <w:p w14:paraId="1A806E53" w14:textId="77777777" w:rsidR="00DA589D" w:rsidRPr="008742E3" w:rsidRDefault="003070E1" w:rsidP="008742E3">
            <w:pPr>
              <w:pStyle w:val="Paragraphes"/>
              <w:ind w:left="0"/>
              <w:rPr>
                <w:szCs w:val="15"/>
              </w:rPr>
            </w:pPr>
            <w:r w:rsidRPr="008742E3">
              <w:rPr>
                <w:szCs w:val="15"/>
              </w:rPr>
              <w:t>C + B</w:t>
            </w:r>
            <w:r w:rsidR="00DA589D" w:rsidRPr="008742E3">
              <w:rPr>
                <w:szCs w:val="15"/>
              </w:rPr>
              <w:t>&amp;</w:t>
            </w:r>
            <w:r w:rsidRPr="008742E3">
              <w:rPr>
                <w:szCs w:val="15"/>
              </w:rPr>
              <w:t>C = C (Absorption)</w:t>
            </w:r>
          </w:p>
          <w:p w14:paraId="4C15350D" w14:textId="77777777" w:rsidR="00DA589D" w:rsidRPr="008742E3" w:rsidRDefault="00DA589D" w:rsidP="008742E3">
            <w:pPr>
              <w:pStyle w:val="Paragraphes"/>
              <w:ind w:left="0"/>
              <w:rPr>
                <w:szCs w:val="15"/>
              </w:rPr>
            </w:pPr>
            <w:r w:rsidRPr="008742E3">
              <w:rPr>
                <w:szCs w:val="15"/>
              </w:rPr>
              <w:sym w:font="Wingdings" w:char="F0E8"/>
            </w:r>
            <w:r w:rsidR="003070E1" w:rsidRPr="008742E3">
              <w:rPr>
                <w:szCs w:val="15"/>
              </w:rPr>
              <w:t xml:space="preserve"> </w:t>
            </w:r>
            <w:r w:rsidR="003070E1" w:rsidRPr="008742E3">
              <w:rPr>
                <w:b/>
                <w:sz w:val="24"/>
                <w:szCs w:val="15"/>
              </w:rPr>
              <w:t>ER = C + A</w:t>
            </w:r>
            <w:r w:rsidRPr="008742E3">
              <w:rPr>
                <w:b/>
                <w:sz w:val="24"/>
                <w:szCs w:val="15"/>
              </w:rPr>
              <w:t>&amp;B</w:t>
            </w:r>
          </w:p>
          <w:p w14:paraId="64A117D3" w14:textId="77777777" w:rsidR="003070E1" w:rsidRPr="008742E3" w:rsidRDefault="003070E1" w:rsidP="008742E3">
            <w:pPr>
              <w:pStyle w:val="Paragraphes"/>
              <w:ind w:left="0"/>
              <w:rPr>
                <w:szCs w:val="15"/>
              </w:rPr>
            </w:pPr>
            <w:r w:rsidRPr="008742E3">
              <w:rPr>
                <w:szCs w:val="15"/>
              </w:rPr>
              <w:t>Ainsi, l’événement C seul ou la combinaison des évènements A</w:t>
            </w:r>
            <w:r w:rsidR="00DA589D" w:rsidRPr="008742E3">
              <w:rPr>
                <w:szCs w:val="15"/>
              </w:rPr>
              <w:t>&amp;</w:t>
            </w:r>
            <w:r w:rsidRPr="008742E3">
              <w:rPr>
                <w:szCs w:val="15"/>
              </w:rPr>
              <w:t>B conduisent à l’événement redouté. Il n’existe pas de combinaison plus petite conduisant à cet événement. L’arbre présenté en exemple admet donc deux coupes minimales : C ainsi que A</w:t>
            </w:r>
            <w:r w:rsidR="00DA589D" w:rsidRPr="008742E3">
              <w:rPr>
                <w:szCs w:val="15"/>
              </w:rPr>
              <w:t>&amp;</w:t>
            </w:r>
            <w:r w:rsidRPr="008742E3">
              <w:rPr>
                <w:szCs w:val="15"/>
              </w:rPr>
              <w:t>B.</w:t>
            </w:r>
          </w:p>
          <w:p w14:paraId="131BED45" w14:textId="77777777" w:rsidR="00DA589D" w:rsidRPr="008742E3" w:rsidRDefault="00DA589D" w:rsidP="008742E3">
            <w:pPr>
              <w:pStyle w:val="Paragraphes"/>
              <w:ind w:left="0"/>
              <w:rPr>
                <w:szCs w:val="15"/>
              </w:rPr>
            </w:pPr>
            <w:r w:rsidRPr="008742E3">
              <w:rPr>
                <w:szCs w:val="15"/>
              </w:rPr>
              <w:t>L’ordre d’une coupe est alors défini comme le nombre d’évènements combinés qui figurent dans cette coupe.</w:t>
            </w:r>
          </w:p>
          <w:p w14:paraId="316A2DF5" w14:textId="77777777" w:rsidR="00DA589D" w:rsidRPr="008742E3" w:rsidRDefault="00DA589D" w:rsidP="008742E3">
            <w:pPr>
              <w:pStyle w:val="Paragraphes"/>
              <w:ind w:left="0"/>
              <w:rPr>
                <w:szCs w:val="15"/>
              </w:rPr>
            </w:pPr>
            <w:r w:rsidRPr="008742E3">
              <w:rPr>
                <w:szCs w:val="15"/>
              </w:rPr>
              <w:t>Finalement, cet arbre comporte :</w:t>
            </w:r>
          </w:p>
          <w:p w14:paraId="5171EB31" w14:textId="77777777" w:rsidR="00DA589D" w:rsidRPr="008742E3" w:rsidRDefault="00DA589D" w:rsidP="008742E3">
            <w:pPr>
              <w:pStyle w:val="Paragraphes"/>
              <w:numPr>
                <w:ilvl w:val="0"/>
                <w:numId w:val="33"/>
              </w:numPr>
              <w:rPr>
                <w:szCs w:val="15"/>
              </w:rPr>
            </w:pPr>
            <w:r w:rsidRPr="008742E3">
              <w:rPr>
                <w:szCs w:val="15"/>
              </w:rPr>
              <w:t>Une coupe minimale d’ordre 1 : C,</w:t>
            </w:r>
          </w:p>
          <w:p w14:paraId="1A5892D1" w14:textId="77777777" w:rsidR="00DA589D" w:rsidRPr="008742E3" w:rsidRDefault="00DA589D" w:rsidP="008742E3">
            <w:pPr>
              <w:pStyle w:val="Paragraphes"/>
              <w:numPr>
                <w:ilvl w:val="0"/>
                <w:numId w:val="33"/>
              </w:numPr>
              <w:rPr>
                <w:szCs w:val="15"/>
              </w:rPr>
            </w:pPr>
            <w:r w:rsidRPr="008742E3">
              <w:rPr>
                <w:szCs w:val="15"/>
              </w:rPr>
              <w:t>Une coupe minimale d’ordre 2 : A.B.</w:t>
            </w:r>
          </w:p>
          <w:p w14:paraId="53051180" w14:textId="77777777" w:rsidR="00DA589D" w:rsidRPr="008742E3" w:rsidRDefault="00DA589D" w:rsidP="008742E3">
            <w:pPr>
              <w:pStyle w:val="Paragraphes"/>
              <w:ind w:left="0"/>
              <w:rPr>
                <w:szCs w:val="15"/>
              </w:rPr>
            </w:pPr>
            <w:r w:rsidRPr="008742E3">
              <w:rPr>
                <w:szCs w:val="15"/>
              </w:rPr>
              <w:t xml:space="preserve">L’arbre représentant ces coupes minimales est appelé « arbre réduit ». </w:t>
            </w:r>
          </w:p>
        </w:tc>
        <w:tc>
          <w:tcPr>
            <w:tcW w:w="0" w:type="auto"/>
          </w:tcPr>
          <w:p w14:paraId="047D3079" w14:textId="77777777" w:rsidR="003070E1" w:rsidRPr="008742E3" w:rsidRDefault="00DA589D" w:rsidP="008742E3">
            <w:pPr>
              <w:pStyle w:val="Paragraphes"/>
              <w:ind w:left="0"/>
              <w:rPr>
                <w:szCs w:val="15"/>
              </w:rPr>
            </w:pPr>
            <w:r>
              <w:object w:dxaOrig="4752" w:dyaOrig="6991" w14:anchorId="79234643">
                <v:shape id="_x0000_i1038" type="#_x0000_t75" style="width:248.25pt;height:364.5pt" o:ole="">
                  <v:imagedata r:id="rId25" o:title=""/>
                </v:shape>
                <o:OLEObject Type="Embed" ProgID="Visio.Drawing.11" ShapeID="_x0000_i1038" DrawAspect="Content" ObjectID="_1653244540" r:id="rId26"/>
              </w:object>
            </w:r>
          </w:p>
        </w:tc>
      </w:tr>
    </w:tbl>
    <w:p w14:paraId="4B8CC64A" w14:textId="77777777" w:rsidR="00DA589D" w:rsidRDefault="00DA589D" w:rsidP="005A6C65">
      <w:pPr>
        <w:pStyle w:val="Paragraphes"/>
        <w:rPr>
          <w:szCs w:val="15"/>
        </w:rPr>
      </w:pPr>
      <w:r w:rsidRPr="00DA589D">
        <w:rPr>
          <w:szCs w:val="15"/>
        </w:rPr>
        <w:lastRenderedPageBreak/>
        <w:t xml:space="preserve">Pour l’exemple </w:t>
      </w:r>
      <w:r w:rsidR="003B4461">
        <w:rPr>
          <w:szCs w:val="15"/>
        </w:rPr>
        <w:t>précédent</w:t>
      </w:r>
      <w:r w:rsidRPr="00DA589D">
        <w:rPr>
          <w:szCs w:val="15"/>
        </w:rPr>
        <w:t>, l’arbre réduit est le suivant.</w:t>
      </w:r>
    </w:p>
    <w:p w14:paraId="729FE11E" w14:textId="77777777" w:rsidR="003B4461" w:rsidRPr="005A6C65" w:rsidRDefault="003B4461" w:rsidP="003B4461">
      <w:pPr>
        <w:pStyle w:val="Paragraphes"/>
        <w:jc w:val="center"/>
        <w:rPr>
          <w:szCs w:val="15"/>
        </w:rPr>
      </w:pPr>
      <w:r>
        <w:object w:dxaOrig="4709" w:dyaOrig="4865" w14:anchorId="594B6F53">
          <v:shape id="_x0000_i1039" type="#_x0000_t75" style="width:235.5pt;height:243pt" o:ole="">
            <v:imagedata r:id="rId27" o:title=""/>
          </v:shape>
          <o:OLEObject Type="Embed" ProgID="Visio.Drawing.11" ShapeID="_x0000_i1039" DrawAspect="Content" ObjectID="_1653244541" r:id="rId28"/>
        </w:object>
      </w:r>
      <w:r w:rsidR="00EC6730" w:rsidRPr="005A6C65">
        <w:rPr>
          <w:szCs w:val="15"/>
        </w:rPr>
        <w:br/>
      </w:r>
    </w:p>
    <w:p w14:paraId="7A8C2CBD" w14:textId="77777777" w:rsidR="003B4461" w:rsidRDefault="00EC6730" w:rsidP="005A6C65">
      <w:pPr>
        <w:pStyle w:val="Paragraphes"/>
        <w:rPr>
          <w:szCs w:val="15"/>
        </w:rPr>
      </w:pPr>
      <w:r w:rsidRPr="005A6C65">
        <w:rPr>
          <w:szCs w:val="15"/>
        </w:rPr>
        <w:t>La recherche des coupes minimales peut s’avérer fastidieuse pour des arbres de taille importante. Certains outils informatiques permettent heureusement d’automatiser cette démarche. Ces outils démontrent toute leur utilité pour la réduction d’arbres complexes. Leur utilisation ne doit cependant pas faire oublier que la définition précise de l’événement final constitue la première étape en vue de limiter la complexité de l’arbre des défaillances.</w:t>
      </w:r>
    </w:p>
    <w:p w14:paraId="6E9D3DC7" w14:textId="77777777" w:rsidR="003B4461" w:rsidRDefault="007C4FDA" w:rsidP="003B4461">
      <w:pPr>
        <w:pStyle w:val="Titresousparagraphe"/>
      </w:pPr>
      <w:r>
        <w:t>7</w:t>
      </w:r>
      <w:r w:rsidR="003B4461">
        <w:t xml:space="preserve">2 – </w:t>
      </w:r>
      <w:r w:rsidR="00EC6730" w:rsidRPr="005A6C65">
        <w:t>Exploitation qualitative de l’arbre des défaillances</w:t>
      </w:r>
      <w:r w:rsidR="003B4461">
        <w:t> :</w:t>
      </w:r>
    </w:p>
    <w:p w14:paraId="2157E385" w14:textId="77777777" w:rsidR="003B4461" w:rsidRDefault="00EC6730" w:rsidP="005A6C65">
      <w:pPr>
        <w:pStyle w:val="Paragraphes"/>
        <w:rPr>
          <w:szCs w:val="15"/>
        </w:rPr>
      </w:pPr>
      <w:r w:rsidRPr="005A6C65">
        <w:rPr>
          <w:szCs w:val="15"/>
        </w:rPr>
        <w:t>L’exploitation qualitative de l’arbre vise à examiner dans quelle proportion une défaillance correspondant à un événement de base peut se propager dans l’enchaînement des causes jusqu’à l’évènement final.</w:t>
      </w:r>
    </w:p>
    <w:p w14:paraId="43C03245" w14:textId="77777777" w:rsidR="003B4461" w:rsidRDefault="00EC6730" w:rsidP="005A6C65">
      <w:pPr>
        <w:pStyle w:val="Paragraphes"/>
        <w:rPr>
          <w:szCs w:val="15"/>
        </w:rPr>
      </w:pPr>
      <w:r w:rsidRPr="005A6C65">
        <w:rPr>
          <w:szCs w:val="15"/>
        </w:rPr>
        <w:t>Pour cela, tous les évènements de base sont supposés équiprobables et on étudie le cheminement à travers les portes logiques d’événement ou de combinaisons d’évènem</w:t>
      </w:r>
      <w:r w:rsidR="003B4461">
        <w:rPr>
          <w:szCs w:val="15"/>
        </w:rPr>
        <w:t>ents jusqu’à l’événement final.</w:t>
      </w:r>
    </w:p>
    <w:p w14:paraId="3F554973" w14:textId="77777777" w:rsidR="003B4461" w:rsidRDefault="00EC6730" w:rsidP="005A6C65">
      <w:pPr>
        <w:pStyle w:val="Paragraphes"/>
        <w:rPr>
          <w:szCs w:val="15"/>
        </w:rPr>
      </w:pPr>
      <w:r w:rsidRPr="005A6C65">
        <w:rPr>
          <w:szCs w:val="15"/>
        </w:rPr>
        <w:t>De manière intuitive, une défaillance se propageant à travers le système en ne rencontrant que des portes « OU » est susceptible de conduire très rapidement à l’événement final. A l’inverse, un cheminement s’opérant exclusivement à travers des portes « ET » indique que l’occurrence de l’évènement final à partir de l’événement ou la combinaison d’évènements de base est moins probable et démontre ainsi une meilleure prévention de l’événement final.</w:t>
      </w:r>
    </w:p>
    <w:p w14:paraId="45EF8616" w14:textId="77777777" w:rsidR="00D7164A" w:rsidRDefault="00EC6730" w:rsidP="005A6C65">
      <w:pPr>
        <w:pStyle w:val="Paragraphes"/>
        <w:rPr>
          <w:szCs w:val="15"/>
        </w:rPr>
      </w:pPr>
      <w:r w:rsidRPr="005A6C65">
        <w:rPr>
          <w:szCs w:val="15"/>
        </w:rPr>
        <w:t>La définition des coupes minimales permet d’accéder directement aux évènements et combinaisons d’évènements les plus critiques pour le système considéré. Ainsi, plus l’ordre d’une coupe minimale est petit, plus l’occurrence de l’événement final suivant ce chemin c</w:t>
      </w:r>
      <w:r w:rsidR="00D7164A">
        <w:rPr>
          <w:szCs w:val="15"/>
        </w:rPr>
        <w:t>ritique peut paraître probable.</w:t>
      </w:r>
    </w:p>
    <w:p w14:paraId="10F7D482" w14:textId="77777777" w:rsidR="00D7164A" w:rsidRDefault="00EC6730" w:rsidP="005A6C65">
      <w:pPr>
        <w:pStyle w:val="Paragraphes"/>
        <w:rPr>
          <w:szCs w:val="15"/>
        </w:rPr>
      </w:pPr>
      <w:r w:rsidRPr="005A6C65">
        <w:rPr>
          <w:szCs w:val="15"/>
        </w:rPr>
        <w:t>Un moyen de prévenir les évènements indésirables ou redoutés vise à modifier l’arbre des défaillances en vue d’obtenir des coupes minimales d’ordre le plus élevé possible, par l’introduction de portes « ET » par exemple. Cette approche qualitative repose néanmoins sur l’hypothèse relativement forte que les évènements de base sont équiprobables. Il peut cependant arriver qu’une coupe minimale d’ordre 1 corresponde à un événement extrêmement peu probable alors qu’une coupe minimale d’ordre supérieur peut correspondre à des combinaisons d’évènements très probables.</w:t>
      </w:r>
    </w:p>
    <w:p w14:paraId="0EA042E4" w14:textId="77777777" w:rsidR="00D7164A" w:rsidRDefault="007C4FDA" w:rsidP="00D7164A">
      <w:pPr>
        <w:pStyle w:val="Titresousparagraphe"/>
      </w:pPr>
      <w:r>
        <w:t>7</w:t>
      </w:r>
      <w:r w:rsidR="00D7164A">
        <w:t xml:space="preserve">3 – </w:t>
      </w:r>
      <w:r w:rsidR="00EC6730" w:rsidRPr="005A6C65">
        <w:t>Exploitation quantitative de l’arbre de défaillances</w:t>
      </w:r>
      <w:r w:rsidR="00D7164A">
        <w:t> :</w:t>
      </w:r>
    </w:p>
    <w:p w14:paraId="3532D921" w14:textId="77777777" w:rsidR="00D7164A" w:rsidRDefault="00EC6730" w:rsidP="005A6C65">
      <w:pPr>
        <w:pStyle w:val="Paragraphes"/>
        <w:rPr>
          <w:szCs w:val="15"/>
        </w:rPr>
      </w:pPr>
      <w:r w:rsidRPr="005A6C65">
        <w:rPr>
          <w:szCs w:val="15"/>
        </w:rPr>
        <w:t>L’exploitation quantitative de l’arbre des défaillances vise à estimer, à partir des probabilités d’occurrence des évènements de base, la probabilité d’occurrence de l’événement final ainsi que des évènements intermédiaires. Il ne s’agit pas d’une démarche qui permet d’accéder avec exactitude à la probabilité de chaque évènement. Elle doit être mise en œuvre dans l’optique de hiérarchiser les différentes causes possibles et de concentrer les efforts en matière de prévention sur les causes les plus vraisemblables. En pratique, il est souvent difficile d’obtenir des valeurs précises de probabilités des évènements de base. En vue de les estimer, il est possible de faire appel à :</w:t>
      </w:r>
    </w:p>
    <w:p w14:paraId="7AC09895" w14:textId="77777777" w:rsidR="00D7164A" w:rsidRDefault="00EC6730" w:rsidP="00D7164A">
      <w:pPr>
        <w:pStyle w:val="Paragraphes"/>
        <w:numPr>
          <w:ilvl w:val="0"/>
          <w:numId w:val="34"/>
        </w:numPr>
        <w:rPr>
          <w:szCs w:val="15"/>
        </w:rPr>
      </w:pPr>
      <w:r w:rsidRPr="005A6C65">
        <w:rPr>
          <w:szCs w:val="15"/>
        </w:rPr>
        <w:t>Des bases de données,</w:t>
      </w:r>
    </w:p>
    <w:p w14:paraId="49AA84EA" w14:textId="77777777" w:rsidR="00D7164A" w:rsidRDefault="00EC6730" w:rsidP="00D7164A">
      <w:pPr>
        <w:pStyle w:val="Paragraphes"/>
        <w:numPr>
          <w:ilvl w:val="0"/>
          <w:numId w:val="34"/>
        </w:numPr>
        <w:rPr>
          <w:szCs w:val="15"/>
        </w:rPr>
      </w:pPr>
      <w:r w:rsidRPr="005A6C65">
        <w:rPr>
          <w:szCs w:val="15"/>
        </w:rPr>
        <w:t>Des jugements d’experts,</w:t>
      </w:r>
    </w:p>
    <w:p w14:paraId="2DB9D75B" w14:textId="77777777" w:rsidR="00D7164A" w:rsidRDefault="00EC6730" w:rsidP="00D7164A">
      <w:pPr>
        <w:pStyle w:val="Paragraphes"/>
        <w:numPr>
          <w:ilvl w:val="0"/>
          <w:numId w:val="34"/>
        </w:numPr>
        <w:rPr>
          <w:szCs w:val="15"/>
        </w:rPr>
      </w:pPr>
      <w:r w:rsidRPr="005A6C65">
        <w:rPr>
          <w:szCs w:val="15"/>
        </w:rPr>
        <w:t>Des essais lorsque cela est possible,</w:t>
      </w:r>
    </w:p>
    <w:p w14:paraId="4D878970" w14:textId="77777777" w:rsidR="00D7164A" w:rsidRDefault="00EC6730" w:rsidP="00D7164A">
      <w:pPr>
        <w:pStyle w:val="Paragraphes"/>
        <w:numPr>
          <w:ilvl w:val="0"/>
          <w:numId w:val="34"/>
        </w:numPr>
        <w:rPr>
          <w:szCs w:val="15"/>
        </w:rPr>
      </w:pPr>
      <w:r w:rsidRPr="005A6C65">
        <w:rPr>
          <w:szCs w:val="15"/>
        </w:rPr>
        <w:t>Au retour d’expérience sur l’installation ou des installations analogues.</w:t>
      </w:r>
    </w:p>
    <w:p w14:paraId="63B05D2F" w14:textId="77777777" w:rsidR="00D7164A" w:rsidRDefault="00EC6730" w:rsidP="005A6C65">
      <w:pPr>
        <w:pStyle w:val="Paragraphes"/>
        <w:rPr>
          <w:szCs w:val="15"/>
        </w:rPr>
      </w:pPr>
      <w:r w:rsidRPr="005A6C65">
        <w:rPr>
          <w:szCs w:val="15"/>
        </w:rPr>
        <w:lastRenderedPageBreak/>
        <w:t>À partir des probabilités des évènements de base, il s’agit de remonter dans l’arbre des défaillances en appliquant les règles suivantes.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3666"/>
      </w:tblGrid>
      <w:tr w:rsidR="00D7164A" w:rsidRPr="008742E3" w14:paraId="7AA27D54" w14:textId="77777777" w:rsidTr="008742E3">
        <w:trPr>
          <w:jc w:val="center"/>
        </w:trPr>
        <w:tc>
          <w:tcPr>
            <w:tcW w:w="0" w:type="auto"/>
            <w:vAlign w:val="center"/>
          </w:tcPr>
          <w:p w14:paraId="7FF3C98F" w14:textId="77777777" w:rsidR="00D7164A" w:rsidRPr="008742E3" w:rsidRDefault="00D7164A" w:rsidP="008742E3">
            <w:pPr>
              <w:pStyle w:val="Paragraphes"/>
              <w:ind w:left="0"/>
              <w:jc w:val="center"/>
              <w:rPr>
                <w:b/>
                <w:i/>
                <w:sz w:val="22"/>
                <w:szCs w:val="15"/>
              </w:rPr>
            </w:pPr>
            <w:r w:rsidRPr="008742E3">
              <w:rPr>
                <w:b/>
                <w:i/>
                <w:sz w:val="22"/>
                <w:szCs w:val="15"/>
              </w:rPr>
              <w:t>Porte OU</w:t>
            </w:r>
          </w:p>
        </w:tc>
        <w:tc>
          <w:tcPr>
            <w:tcW w:w="0" w:type="auto"/>
            <w:vAlign w:val="center"/>
          </w:tcPr>
          <w:p w14:paraId="46886BF5" w14:textId="77777777" w:rsidR="00D7164A" w:rsidRPr="008742E3" w:rsidRDefault="00D7164A" w:rsidP="008742E3">
            <w:pPr>
              <w:pStyle w:val="Paragraphes"/>
              <w:ind w:left="0"/>
              <w:jc w:val="center"/>
              <w:rPr>
                <w:b/>
                <w:i/>
                <w:sz w:val="22"/>
                <w:szCs w:val="15"/>
              </w:rPr>
            </w:pPr>
            <w:r w:rsidRPr="008742E3">
              <w:rPr>
                <w:b/>
                <w:i/>
                <w:sz w:val="22"/>
                <w:szCs w:val="15"/>
              </w:rPr>
              <w:t>Porte ET</w:t>
            </w:r>
          </w:p>
        </w:tc>
      </w:tr>
      <w:tr w:rsidR="00D7164A" w:rsidRPr="008742E3" w14:paraId="43704F0F" w14:textId="77777777" w:rsidTr="008742E3">
        <w:trPr>
          <w:jc w:val="center"/>
        </w:trPr>
        <w:tc>
          <w:tcPr>
            <w:tcW w:w="0" w:type="auto"/>
            <w:vAlign w:val="center"/>
          </w:tcPr>
          <w:p w14:paraId="46AEEBDD" w14:textId="77777777" w:rsidR="00D7164A" w:rsidRPr="008742E3" w:rsidRDefault="005F659C" w:rsidP="008742E3">
            <w:pPr>
              <w:pStyle w:val="Paragraphes"/>
              <w:ind w:left="0"/>
              <w:jc w:val="center"/>
              <w:rPr>
                <w:szCs w:val="15"/>
              </w:rPr>
            </w:pPr>
            <w:r>
              <w:object w:dxaOrig="3902" w:dyaOrig="3690" w14:anchorId="3DFAAE13">
                <v:shape id="_x0000_i1040" type="#_x0000_t75" style="width:170.25pt;height:161.25pt" o:ole="">
                  <v:imagedata r:id="rId29" o:title=""/>
                </v:shape>
                <o:OLEObject Type="Embed" ProgID="Visio.Drawing.11" ShapeID="_x0000_i1040" DrawAspect="Content" ObjectID="_1653244542" r:id="rId30"/>
              </w:object>
            </w:r>
          </w:p>
        </w:tc>
        <w:tc>
          <w:tcPr>
            <w:tcW w:w="0" w:type="auto"/>
            <w:vAlign w:val="center"/>
          </w:tcPr>
          <w:p w14:paraId="3F9B49F0" w14:textId="77777777" w:rsidR="00D7164A" w:rsidRPr="008742E3" w:rsidRDefault="005F659C" w:rsidP="008742E3">
            <w:pPr>
              <w:pStyle w:val="Paragraphes"/>
              <w:ind w:left="0"/>
              <w:jc w:val="center"/>
              <w:rPr>
                <w:szCs w:val="15"/>
              </w:rPr>
            </w:pPr>
            <w:r>
              <w:object w:dxaOrig="3902" w:dyaOrig="3690" w14:anchorId="54F4F075">
                <v:shape id="_x0000_i1041" type="#_x0000_t75" style="width:172.5pt;height:163.5pt" o:ole="">
                  <v:imagedata r:id="rId31" o:title=""/>
                </v:shape>
                <o:OLEObject Type="Embed" ProgID="Visio.Drawing.11" ShapeID="_x0000_i1041" DrawAspect="Content" ObjectID="_1653244543" r:id="rId32"/>
              </w:object>
            </w:r>
          </w:p>
        </w:tc>
      </w:tr>
      <w:tr w:rsidR="00D7164A" w:rsidRPr="005F659C" w14:paraId="65991E2B" w14:textId="77777777" w:rsidTr="008742E3">
        <w:trPr>
          <w:jc w:val="center"/>
        </w:trPr>
        <w:tc>
          <w:tcPr>
            <w:tcW w:w="0" w:type="auto"/>
            <w:vAlign w:val="center"/>
          </w:tcPr>
          <w:p w14:paraId="4695C83E" w14:textId="77777777" w:rsidR="00D7164A" w:rsidRPr="005F659C" w:rsidRDefault="00D7164A" w:rsidP="008742E3">
            <w:pPr>
              <w:pStyle w:val="Paragraphes"/>
              <w:ind w:left="0"/>
              <w:jc w:val="center"/>
              <w:rPr>
                <w:b/>
                <w:i/>
                <w:sz w:val="24"/>
                <w:szCs w:val="28"/>
                <w:lang w:val="en-US"/>
              </w:rPr>
            </w:pPr>
            <w:r w:rsidRPr="005F659C">
              <w:rPr>
                <w:b/>
                <w:i/>
                <w:sz w:val="24"/>
                <w:szCs w:val="28"/>
                <w:lang w:val="en-US"/>
              </w:rPr>
              <w:t>P(S) = P(E1) + P(E2) – P(E1)xP(E2)</w:t>
            </w:r>
          </w:p>
          <w:p w14:paraId="7B2FCB89" w14:textId="77777777" w:rsidR="00D7164A" w:rsidRPr="005F659C" w:rsidRDefault="005F659C" w:rsidP="008742E3">
            <w:pPr>
              <w:pStyle w:val="Paragraphes"/>
              <w:ind w:left="0"/>
              <w:jc w:val="center"/>
              <w:rPr>
                <w:b/>
                <w:i/>
                <w:sz w:val="24"/>
                <w:szCs w:val="28"/>
              </w:rPr>
            </w:pPr>
            <w:r>
              <w:rPr>
                <w:b/>
                <w:i/>
                <w:sz w:val="24"/>
                <w:szCs w:val="28"/>
              </w:rPr>
              <w:t>(</w:t>
            </w:r>
            <w:r w:rsidR="00D7164A" w:rsidRPr="005F659C">
              <w:rPr>
                <w:b/>
                <w:i/>
                <w:sz w:val="24"/>
                <w:szCs w:val="28"/>
              </w:rPr>
              <w:t>Théorème de POINCARRE</w:t>
            </w:r>
            <w:r>
              <w:rPr>
                <w:b/>
                <w:i/>
                <w:sz w:val="24"/>
                <w:szCs w:val="28"/>
              </w:rPr>
              <w:t>)</w:t>
            </w:r>
          </w:p>
        </w:tc>
        <w:tc>
          <w:tcPr>
            <w:tcW w:w="0" w:type="auto"/>
            <w:vAlign w:val="center"/>
          </w:tcPr>
          <w:p w14:paraId="73A03EE0" w14:textId="77777777" w:rsidR="00D7164A" w:rsidRPr="005F659C" w:rsidRDefault="00D7164A" w:rsidP="005F659C">
            <w:pPr>
              <w:pStyle w:val="Paragraphes"/>
              <w:ind w:left="0"/>
              <w:jc w:val="center"/>
              <w:rPr>
                <w:b/>
                <w:i/>
                <w:sz w:val="24"/>
                <w:szCs w:val="28"/>
                <w:lang w:val="en-US"/>
              </w:rPr>
            </w:pPr>
            <w:r w:rsidRPr="005F659C">
              <w:rPr>
                <w:b/>
                <w:i/>
                <w:sz w:val="24"/>
                <w:szCs w:val="28"/>
                <w:lang w:val="en-US"/>
              </w:rPr>
              <w:t>P(S) = P(E1) x P(E2)</w:t>
            </w:r>
          </w:p>
        </w:tc>
      </w:tr>
    </w:tbl>
    <w:p w14:paraId="3E274F22" w14:textId="77777777" w:rsidR="00D7164A" w:rsidRDefault="00EC6730" w:rsidP="005A6C65">
      <w:pPr>
        <w:pStyle w:val="Paragraphes"/>
        <w:rPr>
          <w:szCs w:val="15"/>
        </w:rPr>
      </w:pPr>
      <w:r w:rsidRPr="005A6C65">
        <w:rPr>
          <w:szCs w:val="15"/>
        </w:rPr>
        <w:t xml:space="preserve">À titre d’exemple, </w:t>
      </w:r>
      <w:r w:rsidR="00D7164A">
        <w:rPr>
          <w:szCs w:val="15"/>
        </w:rPr>
        <w:t xml:space="preserve">on peut </w:t>
      </w:r>
      <w:r w:rsidRPr="005A6C65">
        <w:rPr>
          <w:szCs w:val="15"/>
        </w:rPr>
        <w:t>appliqu</w:t>
      </w:r>
      <w:r w:rsidR="00D7164A">
        <w:rPr>
          <w:szCs w:val="15"/>
        </w:rPr>
        <w:t>er</w:t>
      </w:r>
      <w:r w:rsidRPr="005A6C65">
        <w:rPr>
          <w:szCs w:val="15"/>
        </w:rPr>
        <w:t xml:space="preserve"> cette démarche à l’arbre réduit </w:t>
      </w:r>
      <w:r w:rsidR="00D7164A">
        <w:rPr>
          <w:szCs w:val="15"/>
        </w:rPr>
        <w:t>précédent</w:t>
      </w:r>
      <w:r w:rsidRPr="005A6C65">
        <w:rPr>
          <w:szCs w:val="15"/>
        </w:rPr>
        <w:t>, en supposant les probabilités des évènements de base connues :</w:t>
      </w:r>
    </w:p>
    <w:p w14:paraId="05139A54" w14:textId="77777777" w:rsidR="00D7164A" w:rsidRDefault="00EC6730" w:rsidP="00D7164A">
      <w:pPr>
        <w:pStyle w:val="Paragraphes"/>
        <w:numPr>
          <w:ilvl w:val="0"/>
          <w:numId w:val="35"/>
        </w:numPr>
        <w:rPr>
          <w:szCs w:val="15"/>
        </w:rPr>
      </w:pPr>
      <w:r w:rsidRPr="005A6C65">
        <w:rPr>
          <w:szCs w:val="15"/>
        </w:rPr>
        <w:t>P(A) = 10</w:t>
      </w:r>
      <w:r w:rsidRPr="00D7164A">
        <w:rPr>
          <w:szCs w:val="15"/>
          <w:vertAlign w:val="superscript"/>
        </w:rPr>
        <w:t>-3</w:t>
      </w:r>
      <w:r w:rsidRPr="005A6C65">
        <w:rPr>
          <w:szCs w:val="15"/>
        </w:rPr>
        <w:t>,</w:t>
      </w:r>
    </w:p>
    <w:p w14:paraId="5C144D39" w14:textId="77777777" w:rsidR="00D7164A" w:rsidRDefault="00EC6730" w:rsidP="00D7164A">
      <w:pPr>
        <w:pStyle w:val="Paragraphes"/>
        <w:numPr>
          <w:ilvl w:val="0"/>
          <w:numId w:val="35"/>
        </w:numPr>
        <w:rPr>
          <w:szCs w:val="15"/>
        </w:rPr>
      </w:pPr>
      <w:r w:rsidRPr="005A6C65">
        <w:rPr>
          <w:szCs w:val="15"/>
        </w:rPr>
        <w:t>P(B) = 10</w:t>
      </w:r>
      <w:r w:rsidRPr="00D7164A">
        <w:rPr>
          <w:szCs w:val="15"/>
          <w:vertAlign w:val="superscript"/>
        </w:rPr>
        <w:t>-2</w:t>
      </w:r>
    </w:p>
    <w:p w14:paraId="11E37334" w14:textId="77777777" w:rsidR="00EC6730" w:rsidRPr="005A6C65" w:rsidRDefault="00EC6730" w:rsidP="00D7164A">
      <w:pPr>
        <w:pStyle w:val="Paragraphes"/>
        <w:numPr>
          <w:ilvl w:val="0"/>
          <w:numId w:val="35"/>
        </w:numPr>
        <w:rPr>
          <w:szCs w:val="15"/>
        </w:rPr>
      </w:pPr>
      <w:r w:rsidRPr="005A6C65">
        <w:rPr>
          <w:szCs w:val="15"/>
        </w:rPr>
        <w:t>P(C) = 10</w:t>
      </w:r>
      <w:r w:rsidRPr="00D7164A">
        <w:rPr>
          <w:szCs w:val="15"/>
          <w:vertAlign w:val="superscript"/>
        </w:rPr>
        <w:t>-6</w:t>
      </w:r>
      <w:r w:rsidRPr="005A6C65">
        <w:rPr>
          <w:szCs w:val="15"/>
        </w:rPr>
        <w:t>.</w:t>
      </w:r>
    </w:p>
    <w:p w14:paraId="5DC75028" w14:textId="77777777" w:rsidR="00EC6730" w:rsidRPr="00D7164A" w:rsidRDefault="00D7164A" w:rsidP="000E0841">
      <w:pPr>
        <w:pStyle w:val="Paragraphes"/>
        <w:numPr>
          <w:ilvl w:val="0"/>
          <w:numId w:val="35"/>
        </w:numPr>
        <w:rPr>
          <w:lang w:val="en-US"/>
        </w:rPr>
      </w:pPr>
      <w:r w:rsidRPr="00D7164A">
        <w:rPr>
          <w:lang w:val="en-US"/>
        </w:rPr>
        <w:t>P(ER) = P(A) x P(B) + P(C) + P(A) x P(B) x</w:t>
      </w:r>
      <w:r>
        <w:rPr>
          <w:lang w:val="en-US"/>
        </w:rPr>
        <w:t xml:space="preserve"> P(C) = </w:t>
      </w:r>
      <w:r w:rsidR="000E0841">
        <w:rPr>
          <w:lang w:val="en-US"/>
        </w:rPr>
        <w:t>1,1x10</w:t>
      </w:r>
      <w:r w:rsidR="000E0841" w:rsidRPr="000E0841">
        <w:rPr>
          <w:vertAlign w:val="superscript"/>
          <w:lang w:val="en-US"/>
        </w:rPr>
        <w:t>-5</w:t>
      </w:r>
      <w:r w:rsidR="000E0841">
        <w:rPr>
          <w:lang w:val="en-US"/>
        </w:rPr>
        <w:t>.</w:t>
      </w:r>
    </w:p>
    <w:p w14:paraId="425AE633" w14:textId="77777777" w:rsidR="000E0841" w:rsidRDefault="00EC6730" w:rsidP="000E0841">
      <w:pPr>
        <w:pStyle w:val="Paragraphes"/>
        <w:spacing w:before="120"/>
        <w:ind w:left="159"/>
        <w:rPr>
          <w:szCs w:val="15"/>
        </w:rPr>
      </w:pPr>
      <w:r w:rsidRPr="005A6C65">
        <w:rPr>
          <w:szCs w:val="15"/>
        </w:rPr>
        <w:t>Cette exploitation quantitative de l’arbre, au même titre que son exploitation qualitative, ne peut être effectué</w:t>
      </w:r>
      <w:r w:rsidR="000E0841">
        <w:rPr>
          <w:szCs w:val="15"/>
        </w:rPr>
        <w:t>e qu’à partir d’un arbre réduit.</w:t>
      </w:r>
    </w:p>
    <w:p w14:paraId="343DF9EF" w14:textId="77777777" w:rsidR="000E0841" w:rsidRDefault="00EC6730" w:rsidP="005A6C65">
      <w:pPr>
        <w:pStyle w:val="Paragraphes"/>
        <w:rPr>
          <w:szCs w:val="15"/>
        </w:rPr>
      </w:pPr>
      <w:r w:rsidRPr="005A6C65">
        <w:rPr>
          <w:szCs w:val="15"/>
        </w:rPr>
        <w:t>Les logiciels informatiques développés depuis une dizaine d’années permettent de déterminer automatiquement les probab</w:t>
      </w:r>
      <w:r w:rsidR="000E0841">
        <w:rPr>
          <w:szCs w:val="15"/>
        </w:rPr>
        <w:t>ilités tout au long de l’arbre.</w:t>
      </w:r>
    </w:p>
    <w:p w14:paraId="48AA23A2" w14:textId="77777777" w:rsidR="000E0841" w:rsidRDefault="00EC6730" w:rsidP="005A6C65">
      <w:pPr>
        <w:pStyle w:val="Paragraphes"/>
        <w:rPr>
          <w:szCs w:val="15"/>
        </w:rPr>
      </w:pPr>
      <w:r w:rsidRPr="005A6C65">
        <w:rPr>
          <w:szCs w:val="15"/>
        </w:rPr>
        <w:t>L’examen des probabilités des évènements intermédiaires conduisant à l’événement final permet de hiérarchiser les priorités de modifications du système en identifiant les causes les plus probables d’un événement indésirable ou final.</w:t>
      </w:r>
    </w:p>
    <w:p w14:paraId="4225E793" w14:textId="77777777" w:rsidR="000E0841" w:rsidRDefault="00EC6730" w:rsidP="005A6C65">
      <w:pPr>
        <w:pStyle w:val="Paragraphes"/>
        <w:rPr>
          <w:szCs w:val="15"/>
        </w:rPr>
      </w:pPr>
      <w:r w:rsidRPr="005A6C65">
        <w:rPr>
          <w:szCs w:val="15"/>
        </w:rPr>
        <w:t>La réduction de la probabilité de cet événement final peut alors être envisagée de plusieurs manières :</w:t>
      </w:r>
    </w:p>
    <w:p w14:paraId="4331D78E" w14:textId="77777777" w:rsidR="000E0841" w:rsidRDefault="00EC6730" w:rsidP="000E0841">
      <w:pPr>
        <w:pStyle w:val="Paragraphes"/>
        <w:numPr>
          <w:ilvl w:val="0"/>
          <w:numId w:val="36"/>
        </w:numPr>
        <w:ind w:left="709" w:hanging="191"/>
        <w:rPr>
          <w:szCs w:val="15"/>
        </w:rPr>
      </w:pPr>
      <w:r w:rsidRPr="005A6C65">
        <w:rPr>
          <w:szCs w:val="15"/>
        </w:rPr>
        <w:t>En supprimant ou réduisant la probabilité d’occurrence des évènements de base,</w:t>
      </w:r>
    </w:p>
    <w:p w14:paraId="6A2744AA" w14:textId="77777777" w:rsidR="000E0841" w:rsidRDefault="00EC6730" w:rsidP="000E0841">
      <w:pPr>
        <w:pStyle w:val="Paragraphes"/>
        <w:numPr>
          <w:ilvl w:val="0"/>
          <w:numId w:val="36"/>
        </w:numPr>
        <w:ind w:left="709" w:hanging="191"/>
        <w:rPr>
          <w:szCs w:val="15"/>
        </w:rPr>
      </w:pPr>
      <w:r w:rsidRPr="005A6C65">
        <w:rPr>
          <w:szCs w:val="15"/>
        </w:rPr>
        <w:t>En améliorant la fiabilité du système par l’ajout de portes « ET » entre l’événement final et les évènements de base. Les portes « ET » placées au plus proche de l’événement final permettent de traiter un maximum de coupes minimales et le cas échéant, de traiter certaines causes qui n’auraient pas été envisagées.</w:t>
      </w:r>
    </w:p>
    <w:p w14:paraId="7F82250A" w14:textId="77777777" w:rsidR="00EC6730" w:rsidRPr="005A6C65" w:rsidRDefault="000E0841" w:rsidP="000E0841">
      <w:pPr>
        <w:pStyle w:val="Titreparagraphe"/>
      </w:pPr>
      <w:r w:rsidRPr="000E0841">
        <w:rPr>
          <w:szCs w:val="15"/>
          <w:highlight w:val="yellow"/>
        </w:rPr>
        <w:t>V</w:t>
      </w:r>
      <w:r w:rsidR="007C4FDA">
        <w:rPr>
          <w:szCs w:val="15"/>
          <w:highlight w:val="yellow"/>
        </w:rPr>
        <w:t>I</w:t>
      </w:r>
      <w:r w:rsidR="003C3565">
        <w:rPr>
          <w:szCs w:val="15"/>
          <w:highlight w:val="yellow"/>
        </w:rPr>
        <w:t>I</w:t>
      </w:r>
      <w:r w:rsidRPr="000E0841">
        <w:rPr>
          <w:szCs w:val="15"/>
          <w:highlight w:val="yellow"/>
        </w:rPr>
        <w:t xml:space="preserve">I – </w:t>
      </w:r>
      <w:r w:rsidR="00EC6730" w:rsidRPr="000E0841">
        <w:rPr>
          <w:highlight w:val="yellow"/>
        </w:rPr>
        <w:t>Limites et avantages</w:t>
      </w:r>
      <w:r w:rsidRPr="000E0841">
        <w:rPr>
          <w:highlight w:val="yellow"/>
        </w:rPr>
        <w:t> :</w:t>
      </w:r>
    </w:p>
    <w:p w14:paraId="3ED3F76E" w14:textId="77777777" w:rsidR="000E0841" w:rsidRDefault="00EC6730" w:rsidP="005A6C65">
      <w:pPr>
        <w:pStyle w:val="Paragraphes"/>
        <w:rPr>
          <w:szCs w:val="15"/>
        </w:rPr>
      </w:pPr>
      <w:r w:rsidRPr="005A6C65">
        <w:rPr>
          <w:szCs w:val="15"/>
        </w:rPr>
        <w:t xml:space="preserve">Le principal avantage de l’analyse par arbre des défaillances est qu’elle permet de considérer des combinaisons d’évènements pouvant conduire </w:t>
      </w:r>
      <w:r w:rsidR="000E0841">
        <w:rPr>
          <w:szCs w:val="15"/>
        </w:rPr>
        <w:t>à un événement redouté.</w:t>
      </w:r>
    </w:p>
    <w:p w14:paraId="64C8081B" w14:textId="77777777" w:rsidR="000E0841" w:rsidRDefault="00EC6730" w:rsidP="005A6C65">
      <w:pPr>
        <w:pStyle w:val="Paragraphes"/>
        <w:rPr>
          <w:szCs w:val="15"/>
        </w:rPr>
      </w:pPr>
      <w:r w:rsidRPr="005A6C65">
        <w:rPr>
          <w:szCs w:val="15"/>
        </w:rPr>
        <w:t xml:space="preserve">Cette possibilité permet une bonne adéquation avec l’analyse d’accidents passés qui montre que les accidents majeurs observés résultent le plus souvent de la conjonction de plusieurs évènements qui seuls n’auraient </w:t>
      </w:r>
      <w:r w:rsidR="000E0841">
        <w:rPr>
          <w:szCs w:val="15"/>
        </w:rPr>
        <w:t>pu entraîner de tels sinistres.</w:t>
      </w:r>
    </w:p>
    <w:p w14:paraId="68EBE925" w14:textId="77777777" w:rsidR="000E0841" w:rsidRDefault="00EC6730" w:rsidP="005A6C65">
      <w:pPr>
        <w:pStyle w:val="Paragraphes"/>
        <w:rPr>
          <w:szCs w:val="15"/>
        </w:rPr>
      </w:pPr>
      <w:r w:rsidRPr="005A6C65">
        <w:rPr>
          <w:szCs w:val="15"/>
        </w:rPr>
        <w:t>Par ailleurs, en visant à l’estimation des probabilités d’occurrence des évènements conduisant à l’événement final, elle permet de disposer de critères pour déterminer les priorités pour la pré</w:t>
      </w:r>
      <w:r w:rsidR="000E0841">
        <w:rPr>
          <w:szCs w:val="15"/>
        </w:rPr>
        <w:t>vention d’accidents potentiels.</w:t>
      </w:r>
    </w:p>
    <w:p w14:paraId="3D5C1B84" w14:textId="77777777" w:rsidR="000E0841" w:rsidRDefault="00EC6730" w:rsidP="005A6C65">
      <w:pPr>
        <w:pStyle w:val="Paragraphes"/>
        <w:rPr>
          <w:szCs w:val="15"/>
        </w:rPr>
      </w:pPr>
      <w:r w:rsidRPr="005A6C65">
        <w:rPr>
          <w:szCs w:val="15"/>
        </w:rPr>
        <w:t>L’analyse par arbre des défaillances porte sur un événement particulier et son application à tout un système peut s’avérer fastidieuse. En ce sens, il est conseillé de mettre en œuvre au préalable des méthodes inductives d’analyse des risques. Ces outils permettent d’une part d’identifier les évènements les plus graves qui pourront faire l’objet d’une analyse par arbre des défaillances et d’autre part, de faciliter la détermination des causes immédiates, nécessaires et suffisantes au nive</w:t>
      </w:r>
      <w:r w:rsidR="000E0841">
        <w:rPr>
          <w:szCs w:val="15"/>
        </w:rPr>
        <w:t>au de l’élaboration de l’arbre.</w:t>
      </w:r>
    </w:p>
    <w:p w14:paraId="11986016" w14:textId="77777777" w:rsidR="00EC6730" w:rsidRPr="005A6C65" w:rsidRDefault="00EC6730" w:rsidP="005A6C65">
      <w:pPr>
        <w:pStyle w:val="Paragraphes"/>
      </w:pPr>
      <w:r w:rsidRPr="005A6C65">
        <w:rPr>
          <w:szCs w:val="15"/>
        </w:rPr>
        <w:t>Depuis une dizaine d’années, des logiciels informatiques sont commercialisés afin de rendre plus aisée l’application de l’arbre des défaillances. Ces outils se montrent très utiles pour la recherche des coupes minimales, la détermination des probabilités ainsi que pour la présentation graphique des résultats sous forme arborescente.</w:t>
      </w:r>
    </w:p>
    <w:p w14:paraId="1DAAEA43" w14:textId="77777777" w:rsidR="00EC6730" w:rsidRPr="00EC6730" w:rsidRDefault="003C3565" w:rsidP="003C3565">
      <w:pPr>
        <w:pStyle w:val="Paragraphes"/>
        <w:ind w:left="0"/>
        <w:jc w:val="center"/>
      </w:pPr>
      <w:r w:rsidRPr="00D32703">
        <w:rPr>
          <w:highlight w:val="cyan"/>
        </w:rPr>
        <w:lastRenderedPageBreak/>
        <w:pict w14:anchorId="3CF62B38">
          <v:shape id="_x0000_i1027" type="#_x0000_t136" style="width:374.25pt;height:26.25pt">
            <v:shadow color="#868686"/>
            <v:textpath style="font-family:&quot;Arial Black&quot;;v-text-kern:t" trim="t" fitpath="t" string="AUTRES OUTILS"/>
          </v:shape>
        </w:pict>
      </w:r>
    </w:p>
    <w:p w14:paraId="40E9BDA5" w14:textId="77777777" w:rsidR="00EC6730" w:rsidRDefault="003C3565" w:rsidP="003C3565">
      <w:pPr>
        <w:pStyle w:val="Titreparagraphe"/>
      </w:pPr>
      <w:r w:rsidRPr="003C3565">
        <w:rPr>
          <w:highlight w:val="yellow"/>
        </w:rPr>
        <w:t>I</w:t>
      </w:r>
      <w:r w:rsidR="007C4FDA">
        <w:rPr>
          <w:highlight w:val="yellow"/>
        </w:rPr>
        <w:t>X</w:t>
      </w:r>
      <w:r w:rsidRPr="003C3565">
        <w:rPr>
          <w:highlight w:val="yellow"/>
        </w:rPr>
        <w:t xml:space="preserve"> – AUTRES OUTILS :</w:t>
      </w:r>
    </w:p>
    <w:p w14:paraId="621D2A59" w14:textId="77777777" w:rsidR="003C3565" w:rsidRPr="00B10F61" w:rsidRDefault="003C3565" w:rsidP="003C3565">
      <w:pPr>
        <w:pStyle w:val="Titresousparagraphe"/>
      </w:pPr>
      <w:r w:rsidRPr="00B10F61">
        <w:t>Tableau entrées / sorties :</w:t>
      </w:r>
    </w:p>
    <w:p w14:paraId="13EE7625" w14:textId="77777777" w:rsidR="003C3565" w:rsidRDefault="003C3565" w:rsidP="003C3565">
      <w:pPr>
        <w:pStyle w:val="Paragraphes"/>
        <w:spacing w:before="60" w:after="60"/>
        <w:ind w:left="159"/>
      </w:pPr>
      <w:r w:rsidRPr="00B10F61">
        <w:t>De lecture rapide , ils excluent le remède (souvent évident une fois la cause trouvée).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
        <w:gridCol w:w="432"/>
        <w:gridCol w:w="432"/>
        <w:gridCol w:w="493"/>
        <w:gridCol w:w="432"/>
        <w:gridCol w:w="432"/>
        <w:gridCol w:w="432"/>
        <w:gridCol w:w="432"/>
        <w:gridCol w:w="432"/>
        <w:gridCol w:w="432"/>
        <w:gridCol w:w="432"/>
        <w:gridCol w:w="3000"/>
      </w:tblGrid>
      <w:tr w:rsidR="003C3565" w:rsidRPr="00B10F61" w14:paraId="0A010BD3" w14:textId="77777777" w:rsidTr="003C3565">
        <w:tblPrEx>
          <w:tblCellMar>
            <w:top w:w="0" w:type="dxa"/>
            <w:bottom w:w="0" w:type="dxa"/>
          </w:tblCellMar>
        </w:tblPrEx>
        <w:trPr>
          <w:jc w:val="center"/>
        </w:trPr>
        <w:tc>
          <w:tcPr>
            <w:tcW w:w="0" w:type="auto"/>
            <w:tcBorders>
              <w:top w:val="nil"/>
              <w:left w:val="nil"/>
              <w:bottom w:val="nil"/>
              <w:right w:val="nil"/>
            </w:tcBorders>
          </w:tcPr>
          <w:p w14:paraId="3E372CCD" w14:textId="77777777" w:rsidR="003C3565" w:rsidRPr="00B10F61" w:rsidRDefault="003C3565" w:rsidP="00E10C58">
            <w:pPr>
              <w:pStyle w:val="Paragraphes"/>
            </w:pPr>
            <w:r>
              <w:br w:type="page"/>
            </w:r>
          </w:p>
        </w:tc>
        <w:tc>
          <w:tcPr>
            <w:tcW w:w="0" w:type="auto"/>
            <w:tcBorders>
              <w:top w:val="nil"/>
              <w:left w:val="nil"/>
              <w:bottom w:val="nil"/>
              <w:right w:val="nil"/>
            </w:tcBorders>
          </w:tcPr>
          <w:p w14:paraId="65BE99A0" w14:textId="77777777" w:rsidR="003C3565" w:rsidRPr="00B10F61" w:rsidRDefault="003C3565" w:rsidP="00E10C58">
            <w:pPr>
              <w:pStyle w:val="Paragraphes"/>
            </w:pPr>
          </w:p>
        </w:tc>
        <w:tc>
          <w:tcPr>
            <w:tcW w:w="0" w:type="auto"/>
            <w:tcBorders>
              <w:top w:val="nil"/>
              <w:left w:val="nil"/>
              <w:bottom w:val="nil"/>
              <w:right w:val="nil"/>
            </w:tcBorders>
          </w:tcPr>
          <w:p w14:paraId="5C187134" w14:textId="77777777" w:rsidR="003C3565" w:rsidRPr="00B10F61" w:rsidRDefault="003C3565" w:rsidP="00E10C58">
            <w:pPr>
              <w:pStyle w:val="Paragraphes"/>
            </w:pPr>
          </w:p>
        </w:tc>
        <w:tc>
          <w:tcPr>
            <w:tcW w:w="493" w:type="dxa"/>
            <w:tcBorders>
              <w:top w:val="nil"/>
              <w:left w:val="nil"/>
              <w:bottom w:val="nil"/>
              <w:right w:val="nil"/>
            </w:tcBorders>
          </w:tcPr>
          <w:p w14:paraId="30BBCF2D" w14:textId="77777777" w:rsidR="003C3565" w:rsidRPr="00B10F61" w:rsidRDefault="003C3565" w:rsidP="00E10C58">
            <w:pPr>
              <w:pStyle w:val="Paragraphes"/>
            </w:pPr>
          </w:p>
        </w:tc>
        <w:tc>
          <w:tcPr>
            <w:tcW w:w="432" w:type="dxa"/>
            <w:tcBorders>
              <w:top w:val="nil"/>
              <w:left w:val="nil"/>
              <w:bottom w:val="nil"/>
              <w:right w:val="nil"/>
            </w:tcBorders>
          </w:tcPr>
          <w:p w14:paraId="3007D1C8" w14:textId="77777777" w:rsidR="003C3565" w:rsidRPr="00B10F61" w:rsidRDefault="003C3565" w:rsidP="00E10C58">
            <w:pPr>
              <w:pStyle w:val="Paragraphes"/>
            </w:pPr>
          </w:p>
        </w:tc>
        <w:tc>
          <w:tcPr>
            <w:tcW w:w="0" w:type="auto"/>
            <w:tcBorders>
              <w:top w:val="nil"/>
              <w:left w:val="nil"/>
              <w:bottom w:val="nil"/>
              <w:right w:val="nil"/>
            </w:tcBorders>
          </w:tcPr>
          <w:p w14:paraId="3707B6BB" w14:textId="77777777" w:rsidR="003C3565" w:rsidRPr="00B10F61" w:rsidRDefault="003C3565" w:rsidP="00E10C58">
            <w:pPr>
              <w:pStyle w:val="Paragraphes"/>
            </w:pPr>
          </w:p>
        </w:tc>
        <w:tc>
          <w:tcPr>
            <w:tcW w:w="0" w:type="auto"/>
            <w:tcBorders>
              <w:top w:val="nil"/>
              <w:left w:val="nil"/>
              <w:bottom w:val="nil"/>
              <w:right w:val="nil"/>
            </w:tcBorders>
          </w:tcPr>
          <w:p w14:paraId="3DF9EBF1" w14:textId="77777777" w:rsidR="003C3565" w:rsidRPr="00B10F61" w:rsidRDefault="003C3565" w:rsidP="00E10C58">
            <w:pPr>
              <w:pStyle w:val="Paragraphes"/>
            </w:pPr>
          </w:p>
        </w:tc>
        <w:tc>
          <w:tcPr>
            <w:tcW w:w="0" w:type="auto"/>
            <w:tcBorders>
              <w:top w:val="nil"/>
              <w:left w:val="nil"/>
              <w:bottom w:val="nil"/>
              <w:right w:val="nil"/>
            </w:tcBorders>
          </w:tcPr>
          <w:p w14:paraId="37DD4562" w14:textId="77777777" w:rsidR="003C3565" w:rsidRPr="00B10F61" w:rsidRDefault="003C3565" w:rsidP="00E10C58">
            <w:pPr>
              <w:pStyle w:val="Paragraphes"/>
            </w:pPr>
          </w:p>
        </w:tc>
        <w:tc>
          <w:tcPr>
            <w:tcW w:w="0" w:type="auto"/>
            <w:tcBorders>
              <w:top w:val="nil"/>
              <w:left w:val="nil"/>
              <w:bottom w:val="nil"/>
              <w:right w:val="nil"/>
            </w:tcBorders>
          </w:tcPr>
          <w:p w14:paraId="3EBB895B" w14:textId="77777777" w:rsidR="003C3565" w:rsidRPr="00B10F61" w:rsidRDefault="003C3565" w:rsidP="00E10C58">
            <w:pPr>
              <w:pStyle w:val="Paragraphes"/>
            </w:pPr>
          </w:p>
        </w:tc>
        <w:tc>
          <w:tcPr>
            <w:tcW w:w="0" w:type="auto"/>
            <w:tcBorders>
              <w:top w:val="nil"/>
              <w:left w:val="nil"/>
              <w:bottom w:val="nil"/>
              <w:right w:val="nil"/>
            </w:tcBorders>
          </w:tcPr>
          <w:p w14:paraId="3B915036" w14:textId="77777777" w:rsidR="003C3565" w:rsidRPr="00B10F61" w:rsidRDefault="003C3565" w:rsidP="00E10C58">
            <w:pPr>
              <w:pStyle w:val="Paragraphes"/>
            </w:pPr>
          </w:p>
        </w:tc>
        <w:tc>
          <w:tcPr>
            <w:tcW w:w="0" w:type="auto"/>
            <w:tcBorders>
              <w:top w:val="nil"/>
              <w:left w:val="nil"/>
              <w:bottom w:val="nil"/>
              <w:right w:val="nil"/>
            </w:tcBorders>
          </w:tcPr>
          <w:p w14:paraId="50BEED86" w14:textId="77777777" w:rsidR="003C3565" w:rsidRPr="00B10F61" w:rsidRDefault="003C3565" w:rsidP="00E10C58">
            <w:pPr>
              <w:pStyle w:val="Paragraphes"/>
            </w:pPr>
          </w:p>
        </w:tc>
        <w:tc>
          <w:tcPr>
            <w:tcW w:w="0" w:type="auto"/>
            <w:tcBorders>
              <w:top w:val="nil"/>
              <w:left w:val="nil"/>
              <w:bottom w:val="nil"/>
              <w:right w:val="nil"/>
            </w:tcBorders>
          </w:tcPr>
          <w:p w14:paraId="47AB1994" w14:textId="77777777" w:rsidR="003C3565" w:rsidRPr="00B10F61" w:rsidRDefault="003C3565" w:rsidP="00E10C58">
            <w:pPr>
              <w:pStyle w:val="Paragraphes"/>
            </w:pPr>
            <w:r w:rsidRPr="00B10F61">
              <w:t>Origine des détériorations</w:t>
            </w:r>
          </w:p>
        </w:tc>
      </w:tr>
      <w:tr w:rsidR="003C3565" w:rsidRPr="00B10F61" w14:paraId="0C6FBEC6"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nil"/>
            </w:tcBorders>
          </w:tcPr>
          <w:p w14:paraId="652F54F3"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63DACA10"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5B86B535" w14:textId="77777777" w:rsidR="003C3565" w:rsidRPr="00B10F61" w:rsidRDefault="003C3565" w:rsidP="00E10C58">
            <w:pPr>
              <w:pStyle w:val="Paragraphes"/>
            </w:pPr>
          </w:p>
        </w:tc>
        <w:tc>
          <w:tcPr>
            <w:tcW w:w="493" w:type="dxa"/>
            <w:tcBorders>
              <w:top w:val="single" w:sz="4" w:space="0" w:color="auto"/>
              <w:left w:val="nil"/>
              <w:bottom w:val="single" w:sz="4" w:space="0" w:color="auto"/>
              <w:right w:val="nil"/>
            </w:tcBorders>
          </w:tcPr>
          <w:p w14:paraId="59E29396" w14:textId="77777777" w:rsidR="003C3565" w:rsidRPr="00B10F61" w:rsidRDefault="003C3565" w:rsidP="00E10C58">
            <w:pPr>
              <w:pStyle w:val="Paragraphes"/>
            </w:pPr>
          </w:p>
        </w:tc>
        <w:tc>
          <w:tcPr>
            <w:tcW w:w="432" w:type="dxa"/>
            <w:tcBorders>
              <w:top w:val="single" w:sz="4" w:space="0" w:color="auto"/>
              <w:left w:val="nil"/>
              <w:bottom w:val="single" w:sz="4" w:space="0" w:color="auto"/>
              <w:right w:val="nil"/>
            </w:tcBorders>
          </w:tcPr>
          <w:p w14:paraId="6444B975"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3B8BA0C9"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76A40C58"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0E7A7732"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0B3B69F2"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015C25E9"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47270993" w14:textId="77777777" w:rsidR="003C3565" w:rsidRPr="00B10F61" w:rsidRDefault="003C3565" w:rsidP="00E10C58">
            <w:pPr>
              <w:pStyle w:val="Paragraphes"/>
            </w:pPr>
          </w:p>
        </w:tc>
        <w:tc>
          <w:tcPr>
            <w:tcW w:w="0" w:type="auto"/>
            <w:tcBorders>
              <w:left w:val="nil"/>
            </w:tcBorders>
          </w:tcPr>
          <w:p w14:paraId="3FA73381" w14:textId="77777777" w:rsidR="003C3565" w:rsidRPr="00B10F61" w:rsidRDefault="003C3565" w:rsidP="00E10C58">
            <w:pPr>
              <w:pStyle w:val="Paragraphes"/>
            </w:pPr>
            <w:r w:rsidRPr="00B10F61">
              <w:t>MONTAGE</w:t>
            </w:r>
          </w:p>
        </w:tc>
      </w:tr>
      <w:tr w:rsidR="003C3565" w:rsidRPr="00B10F61" w14:paraId="4B906C0E" w14:textId="77777777" w:rsidTr="003C3565">
        <w:tblPrEx>
          <w:tblCellMar>
            <w:top w:w="0" w:type="dxa"/>
            <w:bottom w:w="0" w:type="dxa"/>
          </w:tblCellMar>
        </w:tblPrEx>
        <w:trPr>
          <w:jc w:val="center"/>
        </w:trPr>
        <w:tc>
          <w:tcPr>
            <w:tcW w:w="0" w:type="auto"/>
            <w:tcBorders>
              <w:top w:val="nil"/>
              <w:left w:val="single" w:sz="4" w:space="0" w:color="auto"/>
              <w:bottom w:val="single" w:sz="4" w:space="0" w:color="auto"/>
              <w:right w:val="single" w:sz="4" w:space="0" w:color="auto"/>
            </w:tcBorders>
          </w:tcPr>
          <w:p w14:paraId="35F65C6A" w14:textId="77777777" w:rsidR="003C3565" w:rsidRPr="00B10F61" w:rsidRDefault="003C3565" w:rsidP="00E10C58">
            <w:pPr>
              <w:pStyle w:val="Paragraphes"/>
            </w:pPr>
            <w:r w:rsidRPr="00B10F61">
              <w:t>X</w:t>
            </w:r>
          </w:p>
        </w:tc>
        <w:tc>
          <w:tcPr>
            <w:tcW w:w="0" w:type="auto"/>
            <w:tcBorders>
              <w:top w:val="nil"/>
              <w:left w:val="single" w:sz="4" w:space="0" w:color="auto"/>
              <w:bottom w:val="single" w:sz="4" w:space="0" w:color="auto"/>
              <w:right w:val="single" w:sz="4" w:space="0" w:color="auto"/>
            </w:tcBorders>
          </w:tcPr>
          <w:p w14:paraId="474427F9"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1CBE50A7" w14:textId="77777777" w:rsidR="003C3565" w:rsidRPr="00B10F61" w:rsidRDefault="003C3565" w:rsidP="00E10C58">
            <w:pPr>
              <w:pStyle w:val="Paragraphes"/>
            </w:pPr>
            <w:r w:rsidRPr="00B10F61">
              <w:t>X</w:t>
            </w:r>
          </w:p>
        </w:tc>
        <w:tc>
          <w:tcPr>
            <w:tcW w:w="493" w:type="dxa"/>
            <w:tcBorders>
              <w:top w:val="nil"/>
              <w:left w:val="single" w:sz="4" w:space="0" w:color="auto"/>
              <w:bottom w:val="single" w:sz="4" w:space="0" w:color="auto"/>
              <w:right w:val="single" w:sz="4" w:space="0" w:color="auto"/>
            </w:tcBorders>
          </w:tcPr>
          <w:p w14:paraId="4C28DE4D" w14:textId="77777777" w:rsidR="003C3565" w:rsidRPr="00B10F61" w:rsidRDefault="003C3565" w:rsidP="00E10C58">
            <w:pPr>
              <w:pStyle w:val="Paragraphes"/>
            </w:pPr>
          </w:p>
        </w:tc>
        <w:tc>
          <w:tcPr>
            <w:tcW w:w="432" w:type="dxa"/>
            <w:tcBorders>
              <w:top w:val="nil"/>
              <w:left w:val="single" w:sz="4" w:space="0" w:color="auto"/>
              <w:bottom w:val="single" w:sz="4" w:space="0" w:color="auto"/>
              <w:right w:val="single" w:sz="4" w:space="0" w:color="auto"/>
            </w:tcBorders>
          </w:tcPr>
          <w:p w14:paraId="56E4FC53" w14:textId="77777777" w:rsidR="003C3565" w:rsidRPr="00B10F61" w:rsidRDefault="003C3565" w:rsidP="00E10C58">
            <w:pPr>
              <w:pStyle w:val="Paragraphes"/>
            </w:pPr>
            <w:r w:rsidRPr="00B10F61">
              <w:t>X</w:t>
            </w:r>
          </w:p>
        </w:tc>
        <w:tc>
          <w:tcPr>
            <w:tcW w:w="0" w:type="auto"/>
            <w:tcBorders>
              <w:top w:val="nil"/>
              <w:left w:val="single" w:sz="4" w:space="0" w:color="auto"/>
              <w:bottom w:val="single" w:sz="4" w:space="0" w:color="auto"/>
              <w:right w:val="single" w:sz="4" w:space="0" w:color="auto"/>
            </w:tcBorders>
          </w:tcPr>
          <w:p w14:paraId="29B0D984"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00955CDF" w14:textId="77777777" w:rsidR="003C3565" w:rsidRPr="00B10F61" w:rsidRDefault="003C3565" w:rsidP="00E10C58">
            <w:pPr>
              <w:pStyle w:val="Paragraphes"/>
            </w:pPr>
            <w:r w:rsidRPr="00B10F61">
              <w:t>X</w:t>
            </w:r>
          </w:p>
        </w:tc>
        <w:tc>
          <w:tcPr>
            <w:tcW w:w="0" w:type="auto"/>
            <w:tcBorders>
              <w:top w:val="nil"/>
              <w:left w:val="single" w:sz="4" w:space="0" w:color="auto"/>
              <w:bottom w:val="single" w:sz="4" w:space="0" w:color="auto"/>
              <w:right w:val="single" w:sz="4" w:space="0" w:color="auto"/>
            </w:tcBorders>
          </w:tcPr>
          <w:p w14:paraId="7D188829"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312C9318"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1613CB06" w14:textId="77777777" w:rsidR="003C3565" w:rsidRPr="00B10F61" w:rsidRDefault="003C3565" w:rsidP="00E10C58">
            <w:pPr>
              <w:pStyle w:val="Paragraphes"/>
            </w:pPr>
          </w:p>
        </w:tc>
        <w:tc>
          <w:tcPr>
            <w:tcW w:w="0" w:type="auto"/>
            <w:tcBorders>
              <w:top w:val="nil"/>
              <w:left w:val="single" w:sz="4" w:space="0" w:color="auto"/>
              <w:bottom w:val="single" w:sz="4" w:space="0" w:color="auto"/>
            </w:tcBorders>
          </w:tcPr>
          <w:p w14:paraId="10606DB7" w14:textId="77777777" w:rsidR="003C3565" w:rsidRPr="00B10F61" w:rsidRDefault="003C3565" w:rsidP="00E10C58">
            <w:pPr>
              <w:pStyle w:val="Paragraphes"/>
            </w:pPr>
          </w:p>
        </w:tc>
        <w:tc>
          <w:tcPr>
            <w:tcW w:w="0" w:type="auto"/>
          </w:tcPr>
          <w:p w14:paraId="5E5DB25C" w14:textId="77777777" w:rsidR="003C3565" w:rsidRPr="00B10F61" w:rsidRDefault="003C3565" w:rsidP="00E10C58">
            <w:pPr>
              <w:pStyle w:val="Paragraphes"/>
            </w:pPr>
            <w:r w:rsidRPr="00B10F61">
              <w:t>Manque de soin</w:t>
            </w:r>
          </w:p>
        </w:tc>
      </w:tr>
      <w:tr w:rsidR="003C3565" w:rsidRPr="00B10F61" w14:paraId="7770B1C5"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7E8E3FD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234AE8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A18D93F" w14:textId="77777777" w:rsidR="003C3565" w:rsidRPr="00B10F61" w:rsidRDefault="003C3565" w:rsidP="00E10C58">
            <w:pPr>
              <w:pStyle w:val="Paragraphes"/>
            </w:pPr>
            <w:r w:rsidRPr="00B10F61">
              <w:t>X</w:t>
            </w:r>
          </w:p>
        </w:tc>
        <w:tc>
          <w:tcPr>
            <w:tcW w:w="493" w:type="dxa"/>
            <w:tcBorders>
              <w:top w:val="single" w:sz="4" w:space="0" w:color="auto"/>
              <w:left w:val="single" w:sz="4" w:space="0" w:color="auto"/>
              <w:bottom w:val="single" w:sz="4" w:space="0" w:color="auto"/>
              <w:right w:val="single" w:sz="4" w:space="0" w:color="auto"/>
            </w:tcBorders>
          </w:tcPr>
          <w:p w14:paraId="16531C0F" w14:textId="77777777" w:rsidR="003C3565" w:rsidRPr="00B10F61" w:rsidRDefault="003C3565" w:rsidP="00E10C58">
            <w:pPr>
              <w:pStyle w:val="Paragraphes"/>
            </w:pPr>
          </w:p>
        </w:tc>
        <w:tc>
          <w:tcPr>
            <w:tcW w:w="432" w:type="dxa"/>
            <w:tcBorders>
              <w:top w:val="single" w:sz="4" w:space="0" w:color="auto"/>
              <w:left w:val="single" w:sz="4" w:space="0" w:color="auto"/>
              <w:bottom w:val="single" w:sz="4" w:space="0" w:color="auto"/>
              <w:right w:val="single" w:sz="4" w:space="0" w:color="auto"/>
            </w:tcBorders>
          </w:tcPr>
          <w:p w14:paraId="0D681A95"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6DD08345"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7348D04B"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4B6BD28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0278FDBC"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76AAC399"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tcBorders>
          </w:tcPr>
          <w:p w14:paraId="101ECE88" w14:textId="77777777" w:rsidR="003C3565" w:rsidRPr="00B10F61" w:rsidRDefault="003C3565" w:rsidP="00E10C58">
            <w:pPr>
              <w:pStyle w:val="Paragraphes"/>
            </w:pPr>
            <w:r w:rsidRPr="00B10F61">
              <w:t>X</w:t>
            </w:r>
          </w:p>
        </w:tc>
        <w:tc>
          <w:tcPr>
            <w:tcW w:w="0" w:type="auto"/>
          </w:tcPr>
          <w:p w14:paraId="08E5EAE3" w14:textId="77777777" w:rsidR="003C3565" w:rsidRPr="00B10F61" w:rsidRDefault="003C3565" w:rsidP="00E10C58">
            <w:pPr>
              <w:pStyle w:val="Paragraphes"/>
            </w:pPr>
            <w:r w:rsidRPr="00B10F61">
              <w:t>Coups</w:t>
            </w:r>
          </w:p>
        </w:tc>
      </w:tr>
      <w:tr w:rsidR="003C3565" w:rsidRPr="00B10F61" w14:paraId="18759792"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3960D252"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52716217"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62CCDF13" w14:textId="77777777" w:rsidR="003C3565" w:rsidRPr="00B10F61" w:rsidRDefault="003C3565" w:rsidP="00E10C58">
            <w:pPr>
              <w:pStyle w:val="Paragraphes"/>
            </w:pPr>
          </w:p>
        </w:tc>
        <w:tc>
          <w:tcPr>
            <w:tcW w:w="493" w:type="dxa"/>
            <w:tcBorders>
              <w:top w:val="single" w:sz="4" w:space="0" w:color="auto"/>
              <w:left w:val="single" w:sz="4" w:space="0" w:color="auto"/>
              <w:bottom w:val="single" w:sz="4" w:space="0" w:color="auto"/>
              <w:right w:val="single" w:sz="4" w:space="0" w:color="auto"/>
            </w:tcBorders>
          </w:tcPr>
          <w:p w14:paraId="6896CA1F" w14:textId="77777777" w:rsidR="003C3565" w:rsidRPr="00B10F61" w:rsidRDefault="003C3565" w:rsidP="00E10C58">
            <w:pPr>
              <w:pStyle w:val="Paragraphes"/>
            </w:pPr>
          </w:p>
        </w:tc>
        <w:tc>
          <w:tcPr>
            <w:tcW w:w="432" w:type="dxa"/>
            <w:tcBorders>
              <w:top w:val="single" w:sz="4" w:space="0" w:color="auto"/>
              <w:left w:val="single" w:sz="4" w:space="0" w:color="auto"/>
              <w:bottom w:val="single" w:sz="4" w:space="0" w:color="auto"/>
              <w:right w:val="single" w:sz="4" w:space="0" w:color="auto"/>
            </w:tcBorders>
          </w:tcPr>
          <w:p w14:paraId="7BD4E884"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1E90751"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53CA6F8A"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1825D50E"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7E6B3E58"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7343A203"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tcBorders>
          </w:tcPr>
          <w:p w14:paraId="04AB4A99" w14:textId="77777777" w:rsidR="003C3565" w:rsidRPr="00B10F61" w:rsidRDefault="003C3565" w:rsidP="00E10C58">
            <w:pPr>
              <w:pStyle w:val="Paragraphes"/>
            </w:pPr>
            <w:r w:rsidRPr="00B10F61">
              <w:t>X</w:t>
            </w:r>
          </w:p>
        </w:tc>
        <w:tc>
          <w:tcPr>
            <w:tcW w:w="0" w:type="auto"/>
          </w:tcPr>
          <w:p w14:paraId="3A598CA6" w14:textId="77777777" w:rsidR="003C3565" w:rsidRPr="00B10F61" w:rsidRDefault="003C3565" w:rsidP="00E10C58">
            <w:pPr>
              <w:pStyle w:val="Paragraphes"/>
            </w:pPr>
            <w:r w:rsidRPr="00B10F61">
              <w:t>Défauts logements</w:t>
            </w:r>
          </w:p>
        </w:tc>
      </w:tr>
      <w:tr w:rsidR="003C3565" w:rsidRPr="00B10F61" w14:paraId="67E7132A"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724478A7"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47D59CD9"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68EF062C" w14:textId="77777777" w:rsidR="003C3565" w:rsidRPr="00B10F61" w:rsidRDefault="003C3565" w:rsidP="00E10C58">
            <w:pPr>
              <w:pStyle w:val="Paragraphes"/>
            </w:pPr>
          </w:p>
        </w:tc>
        <w:tc>
          <w:tcPr>
            <w:tcW w:w="493" w:type="dxa"/>
            <w:tcBorders>
              <w:top w:val="single" w:sz="4" w:space="0" w:color="auto"/>
              <w:left w:val="single" w:sz="4" w:space="0" w:color="auto"/>
              <w:bottom w:val="single" w:sz="4" w:space="0" w:color="auto"/>
              <w:right w:val="single" w:sz="4" w:space="0" w:color="auto"/>
            </w:tcBorders>
          </w:tcPr>
          <w:p w14:paraId="34CCC1EB" w14:textId="77777777" w:rsidR="003C3565" w:rsidRPr="00B10F61" w:rsidRDefault="003C3565" w:rsidP="00E10C58">
            <w:pPr>
              <w:pStyle w:val="Paragraphes"/>
            </w:pPr>
          </w:p>
        </w:tc>
        <w:tc>
          <w:tcPr>
            <w:tcW w:w="432" w:type="dxa"/>
            <w:tcBorders>
              <w:top w:val="single" w:sz="4" w:space="0" w:color="auto"/>
              <w:left w:val="single" w:sz="4" w:space="0" w:color="auto"/>
              <w:bottom w:val="single" w:sz="4" w:space="0" w:color="auto"/>
              <w:right w:val="single" w:sz="4" w:space="0" w:color="auto"/>
            </w:tcBorders>
          </w:tcPr>
          <w:p w14:paraId="2E38187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91004C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694BEF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036F77D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6655C9C6"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042A9A22"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tcBorders>
          </w:tcPr>
          <w:p w14:paraId="7167BEB9" w14:textId="77777777" w:rsidR="003C3565" w:rsidRPr="00B10F61" w:rsidRDefault="003C3565" w:rsidP="00E10C58">
            <w:pPr>
              <w:pStyle w:val="Paragraphes"/>
            </w:pPr>
            <w:r w:rsidRPr="00B10F61">
              <w:t>X</w:t>
            </w:r>
          </w:p>
        </w:tc>
        <w:tc>
          <w:tcPr>
            <w:tcW w:w="0" w:type="auto"/>
          </w:tcPr>
          <w:p w14:paraId="340CBE23" w14:textId="77777777" w:rsidR="003C3565" w:rsidRPr="00B10F61" w:rsidRDefault="003C3565" w:rsidP="00E10C58">
            <w:pPr>
              <w:pStyle w:val="Paragraphes"/>
            </w:pPr>
            <w:r w:rsidRPr="00B10F61">
              <w:t>Ajustement trop serré</w:t>
            </w:r>
          </w:p>
        </w:tc>
      </w:tr>
      <w:tr w:rsidR="003C3565" w:rsidRPr="00B10F61" w14:paraId="2493371D"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26D712E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3FD80FD"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4F4A258D" w14:textId="77777777" w:rsidR="003C3565" w:rsidRPr="00B10F61" w:rsidRDefault="003C3565" w:rsidP="00E10C58">
            <w:pPr>
              <w:pStyle w:val="Paragraphes"/>
            </w:pPr>
          </w:p>
        </w:tc>
        <w:tc>
          <w:tcPr>
            <w:tcW w:w="493" w:type="dxa"/>
            <w:tcBorders>
              <w:top w:val="single" w:sz="4" w:space="0" w:color="auto"/>
              <w:left w:val="single" w:sz="4" w:space="0" w:color="auto"/>
              <w:bottom w:val="single" w:sz="4" w:space="0" w:color="auto"/>
              <w:right w:val="single" w:sz="4" w:space="0" w:color="auto"/>
            </w:tcBorders>
          </w:tcPr>
          <w:p w14:paraId="6A8F828A" w14:textId="77777777" w:rsidR="003C3565" w:rsidRPr="00B10F61" w:rsidRDefault="003C3565" w:rsidP="00E10C58">
            <w:pPr>
              <w:pStyle w:val="Paragraphes"/>
            </w:pPr>
          </w:p>
        </w:tc>
        <w:tc>
          <w:tcPr>
            <w:tcW w:w="432" w:type="dxa"/>
            <w:tcBorders>
              <w:top w:val="single" w:sz="4" w:space="0" w:color="auto"/>
              <w:left w:val="single" w:sz="4" w:space="0" w:color="auto"/>
              <w:bottom w:val="single" w:sz="4" w:space="0" w:color="auto"/>
              <w:right w:val="single" w:sz="4" w:space="0" w:color="auto"/>
            </w:tcBorders>
          </w:tcPr>
          <w:p w14:paraId="1E8FCCB0"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0DAC4CA3"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604D4BF"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2625A76"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323527C0"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C42C425"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tcBorders>
          </w:tcPr>
          <w:p w14:paraId="686B9FA6" w14:textId="77777777" w:rsidR="003C3565" w:rsidRPr="00B10F61" w:rsidRDefault="003C3565" w:rsidP="00E10C58">
            <w:pPr>
              <w:pStyle w:val="Paragraphes"/>
            </w:pPr>
          </w:p>
        </w:tc>
        <w:tc>
          <w:tcPr>
            <w:tcW w:w="0" w:type="auto"/>
          </w:tcPr>
          <w:p w14:paraId="03D885D7" w14:textId="77777777" w:rsidR="003C3565" w:rsidRPr="00B10F61" w:rsidRDefault="003C3565" w:rsidP="00E10C58">
            <w:pPr>
              <w:pStyle w:val="Paragraphes"/>
            </w:pPr>
            <w:r w:rsidRPr="00B10F61">
              <w:t>Ajustement trop libre</w:t>
            </w:r>
          </w:p>
        </w:tc>
      </w:tr>
      <w:tr w:rsidR="003C3565" w:rsidRPr="00B10F61" w14:paraId="18CC80AB" w14:textId="77777777" w:rsidTr="003C3565">
        <w:tblPrEx>
          <w:tblCellMar>
            <w:top w:w="0" w:type="dxa"/>
            <w:bottom w:w="0" w:type="dxa"/>
          </w:tblCellMar>
        </w:tblPrEx>
        <w:trPr>
          <w:jc w:val="center"/>
        </w:trPr>
        <w:tc>
          <w:tcPr>
            <w:tcW w:w="0" w:type="auto"/>
            <w:tcBorders>
              <w:top w:val="single" w:sz="4" w:space="0" w:color="auto"/>
              <w:left w:val="single" w:sz="4" w:space="0" w:color="auto"/>
              <w:bottom w:val="nil"/>
              <w:right w:val="single" w:sz="4" w:space="0" w:color="auto"/>
            </w:tcBorders>
          </w:tcPr>
          <w:p w14:paraId="3EB61B3E"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nil"/>
              <w:right w:val="single" w:sz="4" w:space="0" w:color="auto"/>
            </w:tcBorders>
          </w:tcPr>
          <w:p w14:paraId="6B3FECD7"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0E6DF3B6" w14:textId="77777777" w:rsidR="003C3565" w:rsidRPr="00B10F61" w:rsidRDefault="003C3565" w:rsidP="00E10C58">
            <w:pPr>
              <w:pStyle w:val="Paragraphes"/>
            </w:pPr>
          </w:p>
        </w:tc>
        <w:tc>
          <w:tcPr>
            <w:tcW w:w="493" w:type="dxa"/>
            <w:tcBorders>
              <w:top w:val="single" w:sz="4" w:space="0" w:color="auto"/>
              <w:left w:val="single" w:sz="4" w:space="0" w:color="auto"/>
              <w:bottom w:val="nil"/>
              <w:right w:val="single" w:sz="4" w:space="0" w:color="auto"/>
            </w:tcBorders>
          </w:tcPr>
          <w:p w14:paraId="2B2B4D7B" w14:textId="77777777" w:rsidR="003C3565" w:rsidRPr="00B10F61" w:rsidRDefault="003C3565" w:rsidP="00E10C58">
            <w:pPr>
              <w:pStyle w:val="Paragraphes"/>
            </w:pPr>
          </w:p>
        </w:tc>
        <w:tc>
          <w:tcPr>
            <w:tcW w:w="432" w:type="dxa"/>
            <w:tcBorders>
              <w:top w:val="single" w:sz="4" w:space="0" w:color="auto"/>
              <w:left w:val="single" w:sz="4" w:space="0" w:color="auto"/>
              <w:bottom w:val="nil"/>
              <w:right w:val="single" w:sz="4" w:space="0" w:color="auto"/>
            </w:tcBorders>
          </w:tcPr>
          <w:p w14:paraId="374842A6"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6A31A169"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0D0A2173"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58B1E642"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3BDB55A2"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6870F1A7" w14:textId="77777777" w:rsidR="003C3565" w:rsidRPr="00B10F61" w:rsidRDefault="003C3565" w:rsidP="00E10C58">
            <w:pPr>
              <w:pStyle w:val="Paragraphes"/>
            </w:pPr>
          </w:p>
        </w:tc>
        <w:tc>
          <w:tcPr>
            <w:tcW w:w="0" w:type="auto"/>
            <w:tcBorders>
              <w:top w:val="single" w:sz="4" w:space="0" w:color="auto"/>
              <w:left w:val="single" w:sz="4" w:space="0" w:color="auto"/>
              <w:bottom w:val="nil"/>
            </w:tcBorders>
          </w:tcPr>
          <w:p w14:paraId="4FF390A6" w14:textId="77777777" w:rsidR="003C3565" w:rsidRPr="00B10F61" w:rsidRDefault="003C3565" w:rsidP="00E10C58">
            <w:pPr>
              <w:pStyle w:val="Paragraphes"/>
            </w:pPr>
          </w:p>
        </w:tc>
        <w:tc>
          <w:tcPr>
            <w:tcW w:w="0" w:type="auto"/>
            <w:tcBorders>
              <w:bottom w:val="nil"/>
            </w:tcBorders>
          </w:tcPr>
          <w:p w14:paraId="4E01093E" w14:textId="77777777" w:rsidR="003C3565" w:rsidRPr="00B10F61" w:rsidRDefault="003C3565" w:rsidP="00E10C58">
            <w:pPr>
              <w:pStyle w:val="Paragraphes"/>
            </w:pPr>
            <w:r w:rsidRPr="00B10F61">
              <w:t>Désalignement</w:t>
            </w:r>
          </w:p>
        </w:tc>
      </w:tr>
      <w:tr w:rsidR="003C3565" w:rsidRPr="00B10F61" w14:paraId="4D6E363B"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nil"/>
            </w:tcBorders>
          </w:tcPr>
          <w:p w14:paraId="7870DE3C"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1D0A93E4"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39D8617A" w14:textId="77777777" w:rsidR="003C3565" w:rsidRPr="00B10F61" w:rsidRDefault="003C3565" w:rsidP="00E10C58">
            <w:pPr>
              <w:pStyle w:val="Paragraphes"/>
            </w:pPr>
          </w:p>
        </w:tc>
        <w:tc>
          <w:tcPr>
            <w:tcW w:w="493" w:type="dxa"/>
            <w:tcBorders>
              <w:top w:val="single" w:sz="4" w:space="0" w:color="auto"/>
              <w:left w:val="nil"/>
              <w:bottom w:val="single" w:sz="4" w:space="0" w:color="auto"/>
              <w:right w:val="nil"/>
            </w:tcBorders>
          </w:tcPr>
          <w:p w14:paraId="3D206262" w14:textId="77777777" w:rsidR="003C3565" w:rsidRPr="00B10F61" w:rsidRDefault="003C3565" w:rsidP="00E10C58">
            <w:pPr>
              <w:pStyle w:val="Paragraphes"/>
            </w:pPr>
          </w:p>
        </w:tc>
        <w:tc>
          <w:tcPr>
            <w:tcW w:w="432" w:type="dxa"/>
            <w:tcBorders>
              <w:top w:val="single" w:sz="4" w:space="0" w:color="auto"/>
              <w:left w:val="nil"/>
              <w:bottom w:val="single" w:sz="4" w:space="0" w:color="auto"/>
              <w:right w:val="nil"/>
            </w:tcBorders>
          </w:tcPr>
          <w:p w14:paraId="1E6B1402"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0CEB525E"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3AC3981F"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7CAFAB09"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7A4166EF"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3A16E9F7"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1C1A8E69" w14:textId="77777777" w:rsidR="003C3565" w:rsidRPr="00B10F61" w:rsidRDefault="003C3565" w:rsidP="00E10C58">
            <w:pPr>
              <w:pStyle w:val="Paragraphes"/>
            </w:pPr>
          </w:p>
        </w:tc>
        <w:tc>
          <w:tcPr>
            <w:tcW w:w="0" w:type="auto"/>
            <w:tcBorders>
              <w:top w:val="single" w:sz="4" w:space="0" w:color="auto"/>
              <w:left w:val="nil"/>
              <w:bottom w:val="single" w:sz="4" w:space="0" w:color="auto"/>
            </w:tcBorders>
          </w:tcPr>
          <w:p w14:paraId="41D61847" w14:textId="77777777" w:rsidR="003C3565" w:rsidRPr="00B10F61" w:rsidRDefault="003C3565" w:rsidP="00E10C58">
            <w:pPr>
              <w:pStyle w:val="Paragraphes"/>
            </w:pPr>
            <w:r w:rsidRPr="00B10F61">
              <w:t>FONCTIONNEMENT</w:t>
            </w:r>
          </w:p>
        </w:tc>
      </w:tr>
      <w:tr w:rsidR="003C3565" w:rsidRPr="00B10F61" w14:paraId="36B4748B" w14:textId="77777777" w:rsidTr="003C3565">
        <w:tblPrEx>
          <w:tblCellMar>
            <w:top w:w="0" w:type="dxa"/>
            <w:bottom w:w="0" w:type="dxa"/>
          </w:tblCellMar>
        </w:tblPrEx>
        <w:trPr>
          <w:jc w:val="center"/>
        </w:trPr>
        <w:tc>
          <w:tcPr>
            <w:tcW w:w="0" w:type="auto"/>
            <w:tcBorders>
              <w:top w:val="nil"/>
              <w:left w:val="single" w:sz="4" w:space="0" w:color="auto"/>
              <w:bottom w:val="single" w:sz="4" w:space="0" w:color="auto"/>
              <w:right w:val="single" w:sz="4" w:space="0" w:color="auto"/>
            </w:tcBorders>
          </w:tcPr>
          <w:p w14:paraId="1823587E" w14:textId="77777777" w:rsidR="003C3565" w:rsidRPr="00B10F61" w:rsidRDefault="003C3565" w:rsidP="00E10C58">
            <w:pPr>
              <w:pStyle w:val="Paragraphes"/>
            </w:pPr>
            <w:r w:rsidRPr="00B10F61">
              <w:t>X</w:t>
            </w:r>
          </w:p>
        </w:tc>
        <w:tc>
          <w:tcPr>
            <w:tcW w:w="0" w:type="auto"/>
            <w:tcBorders>
              <w:top w:val="nil"/>
              <w:left w:val="single" w:sz="4" w:space="0" w:color="auto"/>
              <w:bottom w:val="single" w:sz="4" w:space="0" w:color="auto"/>
              <w:right w:val="single" w:sz="4" w:space="0" w:color="auto"/>
            </w:tcBorders>
          </w:tcPr>
          <w:p w14:paraId="1F069232"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5A235963" w14:textId="77777777" w:rsidR="003C3565" w:rsidRPr="00B10F61" w:rsidRDefault="003C3565" w:rsidP="00E10C58">
            <w:pPr>
              <w:pStyle w:val="Paragraphes"/>
            </w:pPr>
          </w:p>
        </w:tc>
        <w:tc>
          <w:tcPr>
            <w:tcW w:w="493" w:type="dxa"/>
            <w:tcBorders>
              <w:top w:val="nil"/>
              <w:left w:val="single" w:sz="4" w:space="0" w:color="auto"/>
              <w:bottom w:val="single" w:sz="4" w:space="0" w:color="auto"/>
              <w:right w:val="single" w:sz="4" w:space="0" w:color="auto"/>
            </w:tcBorders>
          </w:tcPr>
          <w:p w14:paraId="192900E9" w14:textId="77777777" w:rsidR="003C3565" w:rsidRPr="00B10F61" w:rsidRDefault="003C3565" w:rsidP="00E10C58">
            <w:pPr>
              <w:pStyle w:val="Paragraphes"/>
            </w:pPr>
          </w:p>
        </w:tc>
        <w:tc>
          <w:tcPr>
            <w:tcW w:w="432" w:type="dxa"/>
            <w:tcBorders>
              <w:top w:val="nil"/>
              <w:left w:val="single" w:sz="4" w:space="0" w:color="auto"/>
              <w:bottom w:val="single" w:sz="4" w:space="0" w:color="auto"/>
              <w:right w:val="single" w:sz="4" w:space="0" w:color="auto"/>
            </w:tcBorders>
          </w:tcPr>
          <w:p w14:paraId="5514AB3B"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14F9E64E"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5204F914"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23D45DB1"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251B1895"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1B8AD855" w14:textId="77777777" w:rsidR="003C3565" w:rsidRPr="00B10F61" w:rsidRDefault="003C3565" w:rsidP="00E10C58">
            <w:pPr>
              <w:pStyle w:val="Paragraphes"/>
            </w:pPr>
          </w:p>
        </w:tc>
        <w:tc>
          <w:tcPr>
            <w:tcW w:w="0" w:type="auto"/>
            <w:tcBorders>
              <w:top w:val="nil"/>
              <w:left w:val="single" w:sz="4" w:space="0" w:color="auto"/>
              <w:bottom w:val="single" w:sz="4" w:space="0" w:color="auto"/>
            </w:tcBorders>
          </w:tcPr>
          <w:p w14:paraId="389A044E" w14:textId="77777777" w:rsidR="003C3565" w:rsidRPr="00B10F61" w:rsidRDefault="003C3565" w:rsidP="00E10C58">
            <w:pPr>
              <w:pStyle w:val="Paragraphes"/>
            </w:pPr>
          </w:p>
        </w:tc>
        <w:tc>
          <w:tcPr>
            <w:tcW w:w="0" w:type="auto"/>
            <w:tcBorders>
              <w:top w:val="nil"/>
            </w:tcBorders>
          </w:tcPr>
          <w:p w14:paraId="07A3EC7F" w14:textId="77777777" w:rsidR="003C3565" w:rsidRPr="00B10F61" w:rsidRDefault="003C3565" w:rsidP="00E10C58">
            <w:pPr>
              <w:pStyle w:val="Paragraphes"/>
            </w:pPr>
            <w:r w:rsidRPr="00B10F61">
              <w:t>Surcharge</w:t>
            </w:r>
          </w:p>
        </w:tc>
      </w:tr>
      <w:tr w:rsidR="003C3565" w:rsidRPr="00B10F61" w14:paraId="4C3A89D1"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43E7B902"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BB16AA1"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5054615A" w14:textId="77777777" w:rsidR="003C3565" w:rsidRPr="00B10F61" w:rsidRDefault="003C3565" w:rsidP="00E10C58">
            <w:pPr>
              <w:pStyle w:val="Paragraphes"/>
            </w:pPr>
          </w:p>
        </w:tc>
        <w:tc>
          <w:tcPr>
            <w:tcW w:w="493" w:type="dxa"/>
            <w:tcBorders>
              <w:top w:val="single" w:sz="4" w:space="0" w:color="auto"/>
              <w:left w:val="single" w:sz="4" w:space="0" w:color="auto"/>
              <w:bottom w:val="single" w:sz="4" w:space="0" w:color="auto"/>
              <w:right w:val="single" w:sz="4" w:space="0" w:color="auto"/>
            </w:tcBorders>
          </w:tcPr>
          <w:p w14:paraId="5027A2BE" w14:textId="77777777" w:rsidR="003C3565" w:rsidRPr="00B10F61" w:rsidRDefault="003C3565" w:rsidP="00E10C58">
            <w:pPr>
              <w:pStyle w:val="Paragraphes"/>
            </w:pPr>
            <w:r w:rsidRPr="00B10F61">
              <w:t>X</w:t>
            </w:r>
          </w:p>
        </w:tc>
        <w:tc>
          <w:tcPr>
            <w:tcW w:w="432" w:type="dxa"/>
            <w:tcBorders>
              <w:top w:val="single" w:sz="4" w:space="0" w:color="auto"/>
              <w:left w:val="single" w:sz="4" w:space="0" w:color="auto"/>
              <w:bottom w:val="single" w:sz="4" w:space="0" w:color="auto"/>
              <w:right w:val="single" w:sz="4" w:space="0" w:color="auto"/>
            </w:tcBorders>
          </w:tcPr>
          <w:p w14:paraId="1B9B4631"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EE0803F"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75A4BE6F"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4C2AA874"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1B8D34FF"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1336DFB9"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tcBorders>
          </w:tcPr>
          <w:p w14:paraId="3B3181D1" w14:textId="77777777" w:rsidR="003C3565" w:rsidRPr="00B10F61" w:rsidRDefault="003C3565" w:rsidP="00E10C58">
            <w:pPr>
              <w:pStyle w:val="Paragraphes"/>
            </w:pPr>
          </w:p>
        </w:tc>
        <w:tc>
          <w:tcPr>
            <w:tcW w:w="0" w:type="auto"/>
          </w:tcPr>
          <w:p w14:paraId="754DFEF2" w14:textId="77777777" w:rsidR="003C3565" w:rsidRPr="00B10F61" w:rsidRDefault="003C3565" w:rsidP="00E10C58">
            <w:pPr>
              <w:pStyle w:val="Paragraphes"/>
            </w:pPr>
            <w:r w:rsidRPr="00B10F61">
              <w:t>Vibration</w:t>
            </w:r>
          </w:p>
        </w:tc>
      </w:tr>
      <w:tr w:rsidR="003C3565" w:rsidRPr="00B10F61" w14:paraId="3D3FBEDC" w14:textId="77777777" w:rsidTr="003C3565">
        <w:tblPrEx>
          <w:tblCellMar>
            <w:top w:w="0" w:type="dxa"/>
            <w:bottom w:w="0" w:type="dxa"/>
          </w:tblCellMar>
        </w:tblPrEx>
        <w:trPr>
          <w:jc w:val="center"/>
        </w:trPr>
        <w:tc>
          <w:tcPr>
            <w:tcW w:w="0" w:type="auto"/>
            <w:tcBorders>
              <w:top w:val="single" w:sz="4" w:space="0" w:color="auto"/>
              <w:left w:val="single" w:sz="4" w:space="0" w:color="auto"/>
              <w:bottom w:val="nil"/>
              <w:right w:val="single" w:sz="4" w:space="0" w:color="auto"/>
            </w:tcBorders>
          </w:tcPr>
          <w:p w14:paraId="7CC5F329"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510E5CBC"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nil"/>
              <w:right w:val="single" w:sz="4" w:space="0" w:color="auto"/>
            </w:tcBorders>
          </w:tcPr>
          <w:p w14:paraId="2F08876B" w14:textId="77777777" w:rsidR="003C3565" w:rsidRPr="00B10F61" w:rsidRDefault="003C3565" w:rsidP="00E10C58">
            <w:pPr>
              <w:pStyle w:val="Paragraphes"/>
            </w:pPr>
          </w:p>
        </w:tc>
        <w:tc>
          <w:tcPr>
            <w:tcW w:w="493" w:type="dxa"/>
            <w:tcBorders>
              <w:top w:val="single" w:sz="4" w:space="0" w:color="auto"/>
              <w:left w:val="single" w:sz="4" w:space="0" w:color="auto"/>
              <w:bottom w:val="nil"/>
              <w:right w:val="single" w:sz="4" w:space="0" w:color="auto"/>
            </w:tcBorders>
          </w:tcPr>
          <w:p w14:paraId="753FD5A8" w14:textId="77777777" w:rsidR="003C3565" w:rsidRPr="00B10F61" w:rsidRDefault="003C3565" w:rsidP="00E10C58">
            <w:pPr>
              <w:pStyle w:val="Paragraphes"/>
            </w:pPr>
          </w:p>
        </w:tc>
        <w:tc>
          <w:tcPr>
            <w:tcW w:w="432" w:type="dxa"/>
            <w:tcBorders>
              <w:top w:val="single" w:sz="4" w:space="0" w:color="auto"/>
              <w:left w:val="single" w:sz="4" w:space="0" w:color="auto"/>
              <w:bottom w:val="nil"/>
              <w:right w:val="single" w:sz="4" w:space="0" w:color="auto"/>
            </w:tcBorders>
          </w:tcPr>
          <w:p w14:paraId="2CF47A4E"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3A04C7F2"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64775EF0"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5281F6BA"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5EE319BB"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495F04CF"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nil"/>
            </w:tcBorders>
          </w:tcPr>
          <w:p w14:paraId="5D4845ED" w14:textId="77777777" w:rsidR="003C3565" w:rsidRPr="00B10F61" w:rsidRDefault="003C3565" w:rsidP="00E10C58">
            <w:pPr>
              <w:pStyle w:val="Paragraphes"/>
            </w:pPr>
            <w:r w:rsidRPr="00B10F61">
              <w:t>X</w:t>
            </w:r>
          </w:p>
        </w:tc>
        <w:tc>
          <w:tcPr>
            <w:tcW w:w="0" w:type="auto"/>
            <w:tcBorders>
              <w:bottom w:val="nil"/>
            </w:tcBorders>
          </w:tcPr>
          <w:p w14:paraId="38AF6EF0" w14:textId="77777777" w:rsidR="003C3565" w:rsidRPr="00B10F61" w:rsidRDefault="003C3565" w:rsidP="00E10C58">
            <w:pPr>
              <w:pStyle w:val="Paragraphes"/>
            </w:pPr>
            <w:r w:rsidRPr="00B10F61">
              <w:t>Vitesse excessive</w:t>
            </w:r>
          </w:p>
        </w:tc>
      </w:tr>
      <w:tr w:rsidR="003C3565" w:rsidRPr="00B10F61" w14:paraId="3A3FE9C4"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nil"/>
            </w:tcBorders>
          </w:tcPr>
          <w:p w14:paraId="5189D750"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3015E64A"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533070A2" w14:textId="77777777" w:rsidR="003C3565" w:rsidRPr="00B10F61" w:rsidRDefault="003C3565" w:rsidP="00E10C58">
            <w:pPr>
              <w:pStyle w:val="Paragraphes"/>
            </w:pPr>
          </w:p>
        </w:tc>
        <w:tc>
          <w:tcPr>
            <w:tcW w:w="493" w:type="dxa"/>
            <w:tcBorders>
              <w:top w:val="single" w:sz="4" w:space="0" w:color="auto"/>
              <w:left w:val="nil"/>
              <w:bottom w:val="single" w:sz="4" w:space="0" w:color="auto"/>
              <w:right w:val="nil"/>
            </w:tcBorders>
          </w:tcPr>
          <w:p w14:paraId="045DE932" w14:textId="77777777" w:rsidR="003C3565" w:rsidRPr="00B10F61" w:rsidRDefault="003C3565" w:rsidP="00E10C58">
            <w:pPr>
              <w:pStyle w:val="Paragraphes"/>
            </w:pPr>
          </w:p>
        </w:tc>
        <w:tc>
          <w:tcPr>
            <w:tcW w:w="432" w:type="dxa"/>
            <w:tcBorders>
              <w:top w:val="single" w:sz="4" w:space="0" w:color="auto"/>
              <w:left w:val="nil"/>
              <w:bottom w:val="single" w:sz="4" w:space="0" w:color="auto"/>
              <w:right w:val="nil"/>
            </w:tcBorders>
          </w:tcPr>
          <w:p w14:paraId="21C7DDAF"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0B905719"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3B6A095D"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6DF5FFDC"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11659B47"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0202AC1E"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3B91ACA7" w14:textId="77777777" w:rsidR="003C3565" w:rsidRPr="00B10F61" w:rsidRDefault="003C3565" w:rsidP="00E10C58">
            <w:pPr>
              <w:pStyle w:val="Paragraphes"/>
            </w:pPr>
          </w:p>
        </w:tc>
        <w:tc>
          <w:tcPr>
            <w:tcW w:w="0" w:type="auto"/>
            <w:tcBorders>
              <w:top w:val="single" w:sz="4" w:space="0" w:color="auto"/>
              <w:left w:val="nil"/>
              <w:bottom w:val="single" w:sz="4" w:space="0" w:color="auto"/>
            </w:tcBorders>
          </w:tcPr>
          <w:p w14:paraId="5E994D86" w14:textId="77777777" w:rsidR="003C3565" w:rsidRPr="00B10F61" w:rsidRDefault="003C3565" w:rsidP="00E10C58">
            <w:pPr>
              <w:pStyle w:val="Paragraphes"/>
            </w:pPr>
            <w:r w:rsidRPr="00B10F61">
              <w:t>ENVIRONNEMENT</w:t>
            </w:r>
          </w:p>
        </w:tc>
      </w:tr>
      <w:tr w:rsidR="003C3565" w:rsidRPr="00B10F61" w14:paraId="221C7594" w14:textId="77777777" w:rsidTr="003C3565">
        <w:tblPrEx>
          <w:tblCellMar>
            <w:top w:w="0" w:type="dxa"/>
            <w:bottom w:w="0" w:type="dxa"/>
          </w:tblCellMar>
        </w:tblPrEx>
        <w:trPr>
          <w:jc w:val="center"/>
        </w:trPr>
        <w:tc>
          <w:tcPr>
            <w:tcW w:w="0" w:type="auto"/>
            <w:tcBorders>
              <w:top w:val="nil"/>
              <w:left w:val="single" w:sz="4" w:space="0" w:color="auto"/>
              <w:bottom w:val="single" w:sz="4" w:space="0" w:color="auto"/>
              <w:right w:val="single" w:sz="4" w:space="0" w:color="auto"/>
            </w:tcBorders>
          </w:tcPr>
          <w:p w14:paraId="40F7E71C"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0169EE06" w14:textId="77777777" w:rsidR="003C3565" w:rsidRPr="00B10F61" w:rsidRDefault="003C3565" w:rsidP="00E10C58">
            <w:pPr>
              <w:pStyle w:val="Paragraphes"/>
            </w:pPr>
            <w:r w:rsidRPr="00B10F61">
              <w:t>X</w:t>
            </w:r>
          </w:p>
        </w:tc>
        <w:tc>
          <w:tcPr>
            <w:tcW w:w="0" w:type="auto"/>
            <w:tcBorders>
              <w:top w:val="nil"/>
              <w:left w:val="single" w:sz="4" w:space="0" w:color="auto"/>
              <w:bottom w:val="single" w:sz="4" w:space="0" w:color="auto"/>
              <w:right w:val="single" w:sz="4" w:space="0" w:color="auto"/>
            </w:tcBorders>
          </w:tcPr>
          <w:p w14:paraId="57DD0F48" w14:textId="77777777" w:rsidR="003C3565" w:rsidRPr="00B10F61" w:rsidRDefault="003C3565" w:rsidP="00E10C58">
            <w:pPr>
              <w:pStyle w:val="Paragraphes"/>
            </w:pPr>
          </w:p>
        </w:tc>
        <w:tc>
          <w:tcPr>
            <w:tcW w:w="493" w:type="dxa"/>
            <w:tcBorders>
              <w:top w:val="nil"/>
              <w:left w:val="single" w:sz="4" w:space="0" w:color="auto"/>
              <w:bottom w:val="single" w:sz="4" w:space="0" w:color="auto"/>
              <w:right w:val="single" w:sz="4" w:space="0" w:color="auto"/>
            </w:tcBorders>
          </w:tcPr>
          <w:p w14:paraId="56A0125A" w14:textId="77777777" w:rsidR="003C3565" w:rsidRPr="00B10F61" w:rsidRDefault="003C3565" w:rsidP="00E10C58">
            <w:pPr>
              <w:pStyle w:val="Paragraphes"/>
            </w:pPr>
          </w:p>
        </w:tc>
        <w:tc>
          <w:tcPr>
            <w:tcW w:w="432" w:type="dxa"/>
            <w:tcBorders>
              <w:top w:val="nil"/>
              <w:left w:val="single" w:sz="4" w:space="0" w:color="auto"/>
              <w:bottom w:val="single" w:sz="4" w:space="0" w:color="auto"/>
              <w:right w:val="single" w:sz="4" w:space="0" w:color="auto"/>
            </w:tcBorders>
          </w:tcPr>
          <w:p w14:paraId="55ECD9CA"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7A6C0514"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1D0BC348"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674F741A"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6E25E634"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3EFD5426" w14:textId="77777777" w:rsidR="003C3565" w:rsidRPr="00B10F61" w:rsidRDefault="003C3565" w:rsidP="00E10C58">
            <w:pPr>
              <w:pStyle w:val="Paragraphes"/>
            </w:pPr>
          </w:p>
        </w:tc>
        <w:tc>
          <w:tcPr>
            <w:tcW w:w="0" w:type="auto"/>
            <w:tcBorders>
              <w:top w:val="nil"/>
              <w:left w:val="single" w:sz="4" w:space="0" w:color="auto"/>
              <w:bottom w:val="single" w:sz="4" w:space="0" w:color="auto"/>
            </w:tcBorders>
          </w:tcPr>
          <w:p w14:paraId="17920801" w14:textId="77777777" w:rsidR="003C3565" w:rsidRPr="00B10F61" w:rsidRDefault="003C3565" w:rsidP="00E10C58">
            <w:pPr>
              <w:pStyle w:val="Paragraphes"/>
            </w:pPr>
          </w:p>
        </w:tc>
        <w:tc>
          <w:tcPr>
            <w:tcW w:w="0" w:type="auto"/>
            <w:tcBorders>
              <w:top w:val="nil"/>
            </w:tcBorders>
          </w:tcPr>
          <w:p w14:paraId="5849CBCE" w14:textId="77777777" w:rsidR="003C3565" w:rsidRPr="00B10F61" w:rsidRDefault="003C3565" w:rsidP="00E10C58">
            <w:pPr>
              <w:pStyle w:val="Paragraphes"/>
            </w:pPr>
            <w:r w:rsidRPr="00B10F61">
              <w:t>Température trop basse</w:t>
            </w:r>
          </w:p>
        </w:tc>
      </w:tr>
      <w:tr w:rsidR="003C3565" w:rsidRPr="00B10F61" w14:paraId="55BDB6AE"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38D77D24"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DE8A7C5"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178F44E" w14:textId="77777777" w:rsidR="003C3565" w:rsidRPr="00B10F61" w:rsidRDefault="003C3565" w:rsidP="00E10C58">
            <w:pPr>
              <w:pStyle w:val="Paragraphes"/>
            </w:pPr>
          </w:p>
        </w:tc>
        <w:tc>
          <w:tcPr>
            <w:tcW w:w="493" w:type="dxa"/>
            <w:tcBorders>
              <w:top w:val="single" w:sz="4" w:space="0" w:color="auto"/>
              <w:left w:val="single" w:sz="4" w:space="0" w:color="auto"/>
              <w:bottom w:val="single" w:sz="4" w:space="0" w:color="auto"/>
              <w:right w:val="single" w:sz="4" w:space="0" w:color="auto"/>
            </w:tcBorders>
          </w:tcPr>
          <w:p w14:paraId="38410F9B" w14:textId="77777777" w:rsidR="003C3565" w:rsidRPr="00B10F61" w:rsidRDefault="003C3565" w:rsidP="00E10C58">
            <w:pPr>
              <w:pStyle w:val="Paragraphes"/>
            </w:pPr>
          </w:p>
        </w:tc>
        <w:tc>
          <w:tcPr>
            <w:tcW w:w="432" w:type="dxa"/>
            <w:tcBorders>
              <w:top w:val="single" w:sz="4" w:space="0" w:color="auto"/>
              <w:left w:val="single" w:sz="4" w:space="0" w:color="auto"/>
              <w:bottom w:val="single" w:sz="4" w:space="0" w:color="auto"/>
              <w:right w:val="single" w:sz="4" w:space="0" w:color="auto"/>
            </w:tcBorders>
          </w:tcPr>
          <w:p w14:paraId="33007AC9"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47343D1"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44FD77C0"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4AE7DDE3"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C381ED6"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5003DB9F"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tcBorders>
          </w:tcPr>
          <w:p w14:paraId="3F0D4179" w14:textId="77777777" w:rsidR="003C3565" w:rsidRPr="00B10F61" w:rsidRDefault="003C3565" w:rsidP="00E10C58">
            <w:pPr>
              <w:pStyle w:val="Paragraphes"/>
            </w:pPr>
          </w:p>
        </w:tc>
        <w:tc>
          <w:tcPr>
            <w:tcW w:w="0" w:type="auto"/>
          </w:tcPr>
          <w:p w14:paraId="7A958935" w14:textId="77777777" w:rsidR="003C3565" w:rsidRPr="00B10F61" w:rsidRDefault="003C3565" w:rsidP="00E10C58">
            <w:pPr>
              <w:pStyle w:val="Paragraphes"/>
            </w:pPr>
            <w:r w:rsidRPr="00B10F61">
              <w:t>Température trop élevée</w:t>
            </w:r>
          </w:p>
        </w:tc>
      </w:tr>
      <w:tr w:rsidR="003C3565" w:rsidRPr="00B10F61" w14:paraId="2DA8CB99"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6A1617EF"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6CA12D26"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7E4DF845" w14:textId="77777777" w:rsidR="003C3565" w:rsidRPr="00B10F61" w:rsidRDefault="003C3565" w:rsidP="00E10C58">
            <w:pPr>
              <w:pStyle w:val="Paragraphes"/>
            </w:pPr>
          </w:p>
        </w:tc>
        <w:tc>
          <w:tcPr>
            <w:tcW w:w="493" w:type="dxa"/>
            <w:tcBorders>
              <w:top w:val="single" w:sz="4" w:space="0" w:color="auto"/>
              <w:left w:val="single" w:sz="4" w:space="0" w:color="auto"/>
              <w:bottom w:val="single" w:sz="4" w:space="0" w:color="auto"/>
              <w:right w:val="single" w:sz="4" w:space="0" w:color="auto"/>
            </w:tcBorders>
          </w:tcPr>
          <w:p w14:paraId="103A7DCF" w14:textId="77777777" w:rsidR="003C3565" w:rsidRPr="00B10F61" w:rsidRDefault="003C3565" w:rsidP="00E10C58">
            <w:pPr>
              <w:pStyle w:val="Paragraphes"/>
            </w:pPr>
          </w:p>
        </w:tc>
        <w:tc>
          <w:tcPr>
            <w:tcW w:w="432" w:type="dxa"/>
            <w:tcBorders>
              <w:top w:val="single" w:sz="4" w:space="0" w:color="auto"/>
              <w:left w:val="single" w:sz="4" w:space="0" w:color="auto"/>
              <w:bottom w:val="single" w:sz="4" w:space="0" w:color="auto"/>
              <w:right w:val="single" w:sz="4" w:space="0" w:color="auto"/>
            </w:tcBorders>
          </w:tcPr>
          <w:p w14:paraId="2EF922BA"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6B5F9B6"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2E39812D"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6F1D6ED1"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57312F1A"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14E8D6EF"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tcBorders>
          </w:tcPr>
          <w:p w14:paraId="438A442C" w14:textId="77777777" w:rsidR="003C3565" w:rsidRPr="00B10F61" w:rsidRDefault="003C3565" w:rsidP="00E10C58">
            <w:pPr>
              <w:pStyle w:val="Paragraphes"/>
            </w:pPr>
          </w:p>
        </w:tc>
        <w:tc>
          <w:tcPr>
            <w:tcW w:w="0" w:type="auto"/>
          </w:tcPr>
          <w:p w14:paraId="2A66326A" w14:textId="77777777" w:rsidR="003C3565" w:rsidRPr="00B10F61" w:rsidRDefault="003C3565" w:rsidP="00E10C58">
            <w:pPr>
              <w:pStyle w:val="Paragraphes"/>
            </w:pPr>
            <w:r w:rsidRPr="00B10F61">
              <w:t>Passage de courant électrique</w:t>
            </w:r>
          </w:p>
        </w:tc>
      </w:tr>
      <w:tr w:rsidR="003C3565" w:rsidRPr="00B10F61" w14:paraId="6C770C3A"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3F97842C"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2B672CA"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1C5E6AF4" w14:textId="77777777" w:rsidR="003C3565" w:rsidRPr="00B10F61" w:rsidRDefault="003C3565" w:rsidP="00E10C58">
            <w:pPr>
              <w:pStyle w:val="Paragraphes"/>
            </w:pPr>
          </w:p>
        </w:tc>
        <w:tc>
          <w:tcPr>
            <w:tcW w:w="493" w:type="dxa"/>
            <w:tcBorders>
              <w:top w:val="single" w:sz="4" w:space="0" w:color="auto"/>
              <w:left w:val="single" w:sz="4" w:space="0" w:color="auto"/>
              <w:bottom w:val="single" w:sz="4" w:space="0" w:color="auto"/>
              <w:right w:val="single" w:sz="4" w:space="0" w:color="auto"/>
            </w:tcBorders>
          </w:tcPr>
          <w:p w14:paraId="6D39D5A0" w14:textId="77777777" w:rsidR="003C3565" w:rsidRPr="00B10F61" w:rsidRDefault="003C3565" w:rsidP="00E10C58">
            <w:pPr>
              <w:pStyle w:val="Paragraphes"/>
            </w:pPr>
          </w:p>
        </w:tc>
        <w:tc>
          <w:tcPr>
            <w:tcW w:w="432" w:type="dxa"/>
            <w:tcBorders>
              <w:top w:val="single" w:sz="4" w:space="0" w:color="auto"/>
              <w:left w:val="single" w:sz="4" w:space="0" w:color="auto"/>
              <w:bottom w:val="single" w:sz="4" w:space="0" w:color="auto"/>
              <w:right w:val="single" w:sz="4" w:space="0" w:color="auto"/>
            </w:tcBorders>
          </w:tcPr>
          <w:p w14:paraId="5EC543CC"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50C6DFDF"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78874407"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7849AE76"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3DB6D0B1"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970D877"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tcBorders>
          </w:tcPr>
          <w:p w14:paraId="692D0F9D" w14:textId="77777777" w:rsidR="003C3565" w:rsidRPr="00B10F61" w:rsidRDefault="003C3565" w:rsidP="00E10C58">
            <w:pPr>
              <w:pStyle w:val="Paragraphes"/>
            </w:pPr>
          </w:p>
        </w:tc>
        <w:tc>
          <w:tcPr>
            <w:tcW w:w="0" w:type="auto"/>
          </w:tcPr>
          <w:p w14:paraId="00BCF7B2" w14:textId="77777777" w:rsidR="003C3565" w:rsidRPr="00B10F61" w:rsidRDefault="003C3565" w:rsidP="00E10C58">
            <w:pPr>
              <w:pStyle w:val="Paragraphes"/>
            </w:pPr>
            <w:r w:rsidRPr="00B10F61">
              <w:t>Pollution eau</w:t>
            </w:r>
          </w:p>
        </w:tc>
      </w:tr>
      <w:tr w:rsidR="003C3565" w:rsidRPr="00B10F61" w14:paraId="7B2273ED" w14:textId="77777777" w:rsidTr="003C3565">
        <w:tblPrEx>
          <w:tblCellMar>
            <w:top w:w="0" w:type="dxa"/>
            <w:bottom w:w="0" w:type="dxa"/>
          </w:tblCellMar>
        </w:tblPrEx>
        <w:trPr>
          <w:jc w:val="center"/>
        </w:trPr>
        <w:tc>
          <w:tcPr>
            <w:tcW w:w="0" w:type="auto"/>
            <w:tcBorders>
              <w:top w:val="single" w:sz="4" w:space="0" w:color="auto"/>
              <w:left w:val="single" w:sz="4" w:space="0" w:color="auto"/>
              <w:bottom w:val="nil"/>
              <w:right w:val="single" w:sz="4" w:space="0" w:color="auto"/>
            </w:tcBorders>
          </w:tcPr>
          <w:p w14:paraId="2E1CFF7D"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29822B83"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01CC16E9" w14:textId="77777777" w:rsidR="003C3565" w:rsidRPr="00B10F61" w:rsidRDefault="003C3565" w:rsidP="00E10C58">
            <w:pPr>
              <w:pStyle w:val="Paragraphes"/>
            </w:pPr>
          </w:p>
        </w:tc>
        <w:tc>
          <w:tcPr>
            <w:tcW w:w="493" w:type="dxa"/>
            <w:tcBorders>
              <w:top w:val="single" w:sz="4" w:space="0" w:color="auto"/>
              <w:left w:val="single" w:sz="4" w:space="0" w:color="auto"/>
              <w:bottom w:val="nil"/>
              <w:right w:val="single" w:sz="4" w:space="0" w:color="auto"/>
            </w:tcBorders>
          </w:tcPr>
          <w:p w14:paraId="0D97A5B7" w14:textId="77777777" w:rsidR="003C3565" w:rsidRPr="00B10F61" w:rsidRDefault="003C3565" w:rsidP="00E10C58">
            <w:pPr>
              <w:pStyle w:val="Paragraphes"/>
            </w:pPr>
          </w:p>
        </w:tc>
        <w:tc>
          <w:tcPr>
            <w:tcW w:w="432" w:type="dxa"/>
            <w:tcBorders>
              <w:top w:val="single" w:sz="4" w:space="0" w:color="auto"/>
              <w:left w:val="single" w:sz="4" w:space="0" w:color="auto"/>
              <w:bottom w:val="nil"/>
              <w:right w:val="single" w:sz="4" w:space="0" w:color="auto"/>
            </w:tcBorders>
          </w:tcPr>
          <w:p w14:paraId="0DBD1263"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nil"/>
              <w:right w:val="single" w:sz="4" w:space="0" w:color="auto"/>
            </w:tcBorders>
          </w:tcPr>
          <w:p w14:paraId="29770D39"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57431275"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4327E8AC"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6D15E3FA" w14:textId="77777777" w:rsidR="003C3565" w:rsidRPr="00B10F61" w:rsidRDefault="003C3565" w:rsidP="00E10C58">
            <w:pPr>
              <w:pStyle w:val="Paragraphes"/>
            </w:pPr>
          </w:p>
        </w:tc>
        <w:tc>
          <w:tcPr>
            <w:tcW w:w="0" w:type="auto"/>
            <w:tcBorders>
              <w:top w:val="single" w:sz="4" w:space="0" w:color="auto"/>
              <w:left w:val="single" w:sz="4" w:space="0" w:color="auto"/>
              <w:bottom w:val="nil"/>
              <w:right w:val="single" w:sz="4" w:space="0" w:color="auto"/>
            </w:tcBorders>
          </w:tcPr>
          <w:p w14:paraId="7BD7D152" w14:textId="77777777" w:rsidR="003C3565" w:rsidRPr="00B10F61" w:rsidRDefault="003C3565" w:rsidP="00E10C58">
            <w:pPr>
              <w:pStyle w:val="Paragraphes"/>
            </w:pPr>
          </w:p>
        </w:tc>
        <w:tc>
          <w:tcPr>
            <w:tcW w:w="0" w:type="auto"/>
            <w:tcBorders>
              <w:top w:val="single" w:sz="4" w:space="0" w:color="auto"/>
              <w:left w:val="single" w:sz="4" w:space="0" w:color="auto"/>
              <w:bottom w:val="nil"/>
            </w:tcBorders>
          </w:tcPr>
          <w:p w14:paraId="21863F63" w14:textId="77777777" w:rsidR="003C3565" w:rsidRPr="00B10F61" w:rsidRDefault="003C3565" w:rsidP="00E10C58">
            <w:pPr>
              <w:pStyle w:val="Paragraphes"/>
            </w:pPr>
          </w:p>
        </w:tc>
        <w:tc>
          <w:tcPr>
            <w:tcW w:w="0" w:type="auto"/>
            <w:tcBorders>
              <w:bottom w:val="nil"/>
            </w:tcBorders>
          </w:tcPr>
          <w:p w14:paraId="363A7189" w14:textId="77777777" w:rsidR="003C3565" w:rsidRPr="00B10F61" w:rsidRDefault="003C3565" w:rsidP="00E10C58">
            <w:pPr>
              <w:pStyle w:val="Paragraphes"/>
            </w:pPr>
            <w:r w:rsidRPr="00B10F61">
              <w:t>Pollution poussière</w:t>
            </w:r>
          </w:p>
        </w:tc>
      </w:tr>
      <w:tr w:rsidR="003C3565" w:rsidRPr="00B10F61" w14:paraId="38E7C497"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nil"/>
            </w:tcBorders>
          </w:tcPr>
          <w:p w14:paraId="73C63F29"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1771EFAC"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090462FE" w14:textId="77777777" w:rsidR="003C3565" w:rsidRPr="00B10F61" w:rsidRDefault="003C3565" w:rsidP="00E10C58">
            <w:pPr>
              <w:pStyle w:val="Paragraphes"/>
            </w:pPr>
          </w:p>
        </w:tc>
        <w:tc>
          <w:tcPr>
            <w:tcW w:w="493" w:type="dxa"/>
            <w:tcBorders>
              <w:top w:val="single" w:sz="4" w:space="0" w:color="auto"/>
              <w:left w:val="nil"/>
              <w:bottom w:val="single" w:sz="4" w:space="0" w:color="auto"/>
              <w:right w:val="nil"/>
            </w:tcBorders>
          </w:tcPr>
          <w:p w14:paraId="08566505" w14:textId="77777777" w:rsidR="003C3565" w:rsidRPr="00B10F61" w:rsidRDefault="003C3565" w:rsidP="00E10C58">
            <w:pPr>
              <w:pStyle w:val="Paragraphes"/>
            </w:pPr>
          </w:p>
        </w:tc>
        <w:tc>
          <w:tcPr>
            <w:tcW w:w="432" w:type="dxa"/>
            <w:tcBorders>
              <w:top w:val="single" w:sz="4" w:space="0" w:color="auto"/>
              <w:left w:val="nil"/>
              <w:bottom w:val="single" w:sz="4" w:space="0" w:color="auto"/>
              <w:right w:val="nil"/>
            </w:tcBorders>
          </w:tcPr>
          <w:p w14:paraId="756E33E0"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1FC90805"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7E45742A"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498672FB"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45F5ED9C"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06A95F21" w14:textId="77777777" w:rsidR="003C3565" w:rsidRPr="00B10F61" w:rsidRDefault="003C3565" w:rsidP="00E10C58">
            <w:pPr>
              <w:pStyle w:val="Paragraphes"/>
            </w:pPr>
          </w:p>
        </w:tc>
        <w:tc>
          <w:tcPr>
            <w:tcW w:w="0" w:type="auto"/>
            <w:tcBorders>
              <w:top w:val="single" w:sz="4" w:space="0" w:color="auto"/>
              <w:left w:val="nil"/>
              <w:bottom w:val="single" w:sz="4" w:space="0" w:color="auto"/>
              <w:right w:val="nil"/>
            </w:tcBorders>
          </w:tcPr>
          <w:p w14:paraId="2AB32638" w14:textId="77777777" w:rsidR="003C3565" w:rsidRPr="00B10F61" w:rsidRDefault="003C3565" w:rsidP="00E10C58">
            <w:pPr>
              <w:pStyle w:val="Paragraphes"/>
            </w:pPr>
          </w:p>
        </w:tc>
        <w:tc>
          <w:tcPr>
            <w:tcW w:w="0" w:type="auto"/>
            <w:tcBorders>
              <w:top w:val="single" w:sz="4" w:space="0" w:color="auto"/>
              <w:left w:val="nil"/>
              <w:bottom w:val="single" w:sz="4" w:space="0" w:color="auto"/>
              <w:right w:val="single" w:sz="4" w:space="0" w:color="auto"/>
            </w:tcBorders>
          </w:tcPr>
          <w:p w14:paraId="35CDF2C8" w14:textId="77777777" w:rsidR="003C3565" w:rsidRPr="00B10F61" w:rsidRDefault="003C3565" w:rsidP="00E10C58">
            <w:pPr>
              <w:pStyle w:val="Paragraphes"/>
            </w:pPr>
            <w:r w:rsidRPr="00B10F61">
              <w:t>LUBRIFICATION</w:t>
            </w:r>
          </w:p>
        </w:tc>
      </w:tr>
      <w:tr w:rsidR="003C3565" w:rsidRPr="00B10F61" w14:paraId="08A35772" w14:textId="77777777" w:rsidTr="003C3565">
        <w:tblPrEx>
          <w:tblCellMar>
            <w:top w:w="0" w:type="dxa"/>
            <w:bottom w:w="0" w:type="dxa"/>
          </w:tblCellMar>
        </w:tblPrEx>
        <w:trPr>
          <w:jc w:val="center"/>
        </w:trPr>
        <w:tc>
          <w:tcPr>
            <w:tcW w:w="0" w:type="auto"/>
            <w:tcBorders>
              <w:top w:val="nil"/>
              <w:left w:val="single" w:sz="4" w:space="0" w:color="auto"/>
              <w:bottom w:val="single" w:sz="4" w:space="0" w:color="auto"/>
              <w:right w:val="single" w:sz="4" w:space="0" w:color="auto"/>
            </w:tcBorders>
          </w:tcPr>
          <w:p w14:paraId="2E6D97D8"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3D66FBC8"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32D5F7FB" w14:textId="77777777" w:rsidR="003C3565" w:rsidRPr="00B10F61" w:rsidRDefault="003C3565" w:rsidP="00E10C58">
            <w:pPr>
              <w:pStyle w:val="Paragraphes"/>
            </w:pPr>
          </w:p>
        </w:tc>
        <w:tc>
          <w:tcPr>
            <w:tcW w:w="493" w:type="dxa"/>
            <w:tcBorders>
              <w:top w:val="nil"/>
              <w:left w:val="single" w:sz="4" w:space="0" w:color="auto"/>
              <w:bottom w:val="single" w:sz="4" w:space="0" w:color="auto"/>
              <w:right w:val="single" w:sz="4" w:space="0" w:color="auto"/>
            </w:tcBorders>
          </w:tcPr>
          <w:p w14:paraId="5597273B" w14:textId="77777777" w:rsidR="003C3565" w:rsidRPr="00B10F61" w:rsidRDefault="003C3565" w:rsidP="00E10C58">
            <w:pPr>
              <w:pStyle w:val="Paragraphes"/>
            </w:pPr>
          </w:p>
        </w:tc>
        <w:tc>
          <w:tcPr>
            <w:tcW w:w="432" w:type="dxa"/>
            <w:tcBorders>
              <w:top w:val="nil"/>
              <w:left w:val="single" w:sz="4" w:space="0" w:color="auto"/>
              <w:bottom w:val="single" w:sz="4" w:space="0" w:color="auto"/>
              <w:right w:val="single" w:sz="4" w:space="0" w:color="auto"/>
            </w:tcBorders>
          </w:tcPr>
          <w:p w14:paraId="22C8F47A"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1257B155"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493AC885"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6F2B6A75"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6FA00A07" w14:textId="77777777" w:rsidR="003C3565" w:rsidRPr="00B10F61" w:rsidRDefault="003C3565" w:rsidP="00E10C58">
            <w:pPr>
              <w:pStyle w:val="Paragraphes"/>
            </w:pPr>
          </w:p>
        </w:tc>
        <w:tc>
          <w:tcPr>
            <w:tcW w:w="0" w:type="auto"/>
            <w:tcBorders>
              <w:top w:val="nil"/>
              <w:left w:val="single" w:sz="4" w:space="0" w:color="auto"/>
              <w:bottom w:val="single" w:sz="4" w:space="0" w:color="auto"/>
              <w:right w:val="single" w:sz="4" w:space="0" w:color="auto"/>
            </w:tcBorders>
          </w:tcPr>
          <w:p w14:paraId="69ADB4BD" w14:textId="77777777" w:rsidR="003C3565" w:rsidRPr="00B10F61" w:rsidRDefault="003C3565" w:rsidP="00E10C58">
            <w:pPr>
              <w:pStyle w:val="Paragraphes"/>
            </w:pPr>
            <w:r w:rsidRPr="00B10F61">
              <w:t>X</w:t>
            </w:r>
          </w:p>
        </w:tc>
        <w:tc>
          <w:tcPr>
            <w:tcW w:w="0" w:type="auto"/>
            <w:tcBorders>
              <w:top w:val="nil"/>
              <w:left w:val="single" w:sz="4" w:space="0" w:color="auto"/>
              <w:bottom w:val="single" w:sz="4" w:space="0" w:color="auto"/>
            </w:tcBorders>
          </w:tcPr>
          <w:p w14:paraId="47FB9CCA" w14:textId="77777777" w:rsidR="003C3565" w:rsidRPr="00B10F61" w:rsidRDefault="003C3565" w:rsidP="00E10C58">
            <w:pPr>
              <w:pStyle w:val="Paragraphes"/>
            </w:pPr>
            <w:r w:rsidRPr="00B10F61">
              <w:t>X</w:t>
            </w:r>
          </w:p>
        </w:tc>
        <w:tc>
          <w:tcPr>
            <w:tcW w:w="0" w:type="auto"/>
            <w:tcBorders>
              <w:top w:val="nil"/>
            </w:tcBorders>
          </w:tcPr>
          <w:p w14:paraId="1ABABAF7" w14:textId="77777777" w:rsidR="003C3565" w:rsidRPr="00B10F61" w:rsidRDefault="003C3565" w:rsidP="00E10C58">
            <w:pPr>
              <w:pStyle w:val="Paragraphes"/>
            </w:pPr>
            <w:r w:rsidRPr="00B10F61">
              <w:t>Lubrification inadaptée</w:t>
            </w:r>
          </w:p>
        </w:tc>
      </w:tr>
      <w:tr w:rsidR="003C3565" w:rsidRPr="00B10F61" w14:paraId="58DF4E11" w14:textId="77777777" w:rsidTr="003C3565">
        <w:tblPrEx>
          <w:tblCellMar>
            <w:top w:w="0" w:type="dxa"/>
            <w:bottom w:w="0" w:type="dxa"/>
          </w:tblCellMar>
        </w:tblPrEx>
        <w:trPr>
          <w:jc w:val="center"/>
        </w:trPr>
        <w:tc>
          <w:tcPr>
            <w:tcW w:w="0" w:type="auto"/>
            <w:tcBorders>
              <w:top w:val="single" w:sz="4" w:space="0" w:color="auto"/>
              <w:left w:val="single" w:sz="4" w:space="0" w:color="auto"/>
              <w:bottom w:val="single" w:sz="4" w:space="0" w:color="auto"/>
              <w:right w:val="single" w:sz="4" w:space="0" w:color="auto"/>
            </w:tcBorders>
          </w:tcPr>
          <w:p w14:paraId="7D5E6F5A"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2AE2BFB7"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bottom w:val="single" w:sz="4" w:space="0" w:color="auto"/>
              <w:right w:val="single" w:sz="4" w:space="0" w:color="auto"/>
            </w:tcBorders>
          </w:tcPr>
          <w:p w14:paraId="57E1983C" w14:textId="77777777" w:rsidR="003C3565" w:rsidRPr="00B10F61" w:rsidRDefault="003C3565" w:rsidP="00E10C58">
            <w:pPr>
              <w:pStyle w:val="Paragraphes"/>
            </w:pPr>
          </w:p>
        </w:tc>
        <w:tc>
          <w:tcPr>
            <w:tcW w:w="493" w:type="dxa"/>
            <w:tcBorders>
              <w:top w:val="single" w:sz="4" w:space="0" w:color="auto"/>
              <w:left w:val="single" w:sz="4" w:space="0" w:color="auto"/>
              <w:bottom w:val="single" w:sz="4" w:space="0" w:color="auto"/>
              <w:right w:val="single" w:sz="4" w:space="0" w:color="auto"/>
            </w:tcBorders>
          </w:tcPr>
          <w:p w14:paraId="049A1DF3" w14:textId="77777777" w:rsidR="003C3565" w:rsidRPr="00B10F61" w:rsidRDefault="003C3565" w:rsidP="00E10C58">
            <w:pPr>
              <w:pStyle w:val="Paragraphes"/>
            </w:pPr>
          </w:p>
        </w:tc>
        <w:tc>
          <w:tcPr>
            <w:tcW w:w="432" w:type="dxa"/>
            <w:tcBorders>
              <w:top w:val="single" w:sz="4" w:space="0" w:color="auto"/>
              <w:left w:val="single" w:sz="4" w:space="0" w:color="auto"/>
              <w:bottom w:val="single" w:sz="4" w:space="0" w:color="auto"/>
              <w:right w:val="single" w:sz="4" w:space="0" w:color="auto"/>
            </w:tcBorders>
          </w:tcPr>
          <w:p w14:paraId="277BB930"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507C2BF8"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46AFB883"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5E465740"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4B8E0E09"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right w:val="single" w:sz="4" w:space="0" w:color="auto"/>
            </w:tcBorders>
          </w:tcPr>
          <w:p w14:paraId="23BD5CAB" w14:textId="77777777" w:rsidR="003C3565" w:rsidRPr="00B10F61" w:rsidRDefault="003C3565" w:rsidP="00E10C58">
            <w:pPr>
              <w:pStyle w:val="Paragraphes"/>
            </w:pPr>
          </w:p>
        </w:tc>
        <w:tc>
          <w:tcPr>
            <w:tcW w:w="0" w:type="auto"/>
            <w:tcBorders>
              <w:top w:val="single" w:sz="4" w:space="0" w:color="auto"/>
              <w:left w:val="single" w:sz="4" w:space="0" w:color="auto"/>
              <w:bottom w:val="single" w:sz="4" w:space="0" w:color="auto"/>
            </w:tcBorders>
          </w:tcPr>
          <w:p w14:paraId="3298C717" w14:textId="77777777" w:rsidR="003C3565" w:rsidRPr="00B10F61" w:rsidRDefault="003C3565" w:rsidP="00E10C58">
            <w:pPr>
              <w:pStyle w:val="Paragraphes"/>
            </w:pPr>
            <w:r w:rsidRPr="00B10F61">
              <w:t>X</w:t>
            </w:r>
          </w:p>
        </w:tc>
        <w:tc>
          <w:tcPr>
            <w:tcW w:w="0" w:type="auto"/>
          </w:tcPr>
          <w:p w14:paraId="2A1A9553" w14:textId="77777777" w:rsidR="003C3565" w:rsidRPr="00B10F61" w:rsidRDefault="003C3565" w:rsidP="00E10C58">
            <w:pPr>
              <w:pStyle w:val="Paragraphes"/>
            </w:pPr>
            <w:r w:rsidRPr="00B10F61">
              <w:t>Manque de lubrifiant</w:t>
            </w:r>
          </w:p>
        </w:tc>
      </w:tr>
      <w:tr w:rsidR="003C3565" w:rsidRPr="00B10F61" w14:paraId="49DDC695" w14:textId="77777777" w:rsidTr="003C3565">
        <w:tblPrEx>
          <w:tblCellMar>
            <w:top w:w="0" w:type="dxa"/>
            <w:bottom w:w="0" w:type="dxa"/>
          </w:tblCellMar>
        </w:tblPrEx>
        <w:trPr>
          <w:jc w:val="center"/>
        </w:trPr>
        <w:tc>
          <w:tcPr>
            <w:tcW w:w="0" w:type="auto"/>
            <w:tcBorders>
              <w:top w:val="single" w:sz="4" w:space="0" w:color="auto"/>
              <w:left w:val="single" w:sz="4" w:space="0" w:color="auto"/>
              <w:right w:val="single" w:sz="4" w:space="0" w:color="auto"/>
            </w:tcBorders>
          </w:tcPr>
          <w:p w14:paraId="09C2D5DE" w14:textId="77777777" w:rsidR="003C3565" w:rsidRPr="00B10F61" w:rsidRDefault="003C3565" w:rsidP="00E10C58">
            <w:pPr>
              <w:pStyle w:val="Paragraphes"/>
            </w:pPr>
          </w:p>
        </w:tc>
        <w:tc>
          <w:tcPr>
            <w:tcW w:w="0" w:type="auto"/>
            <w:tcBorders>
              <w:top w:val="single" w:sz="4" w:space="0" w:color="auto"/>
              <w:left w:val="single" w:sz="4" w:space="0" w:color="auto"/>
              <w:right w:val="single" w:sz="4" w:space="0" w:color="auto"/>
            </w:tcBorders>
          </w:tcPr>
          <w:p w14:paraId="12936A83"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right w:val="single" w:sz="4" w:space="0" w:color="auto"/>
            </w:tcBorders>
          </w:tcPr>
          <w:p w14:paraId="3C69D44B" w14:textId="77777777" w:rsidR="003C3565" w:rsidRPr="00B10F61" w:rsidRDefault="003C3565" w:rsidP="00E10C58">
            <w:pPr>
              <w:pStyle w:val="Paragraphes"/>
            </w:pPr>
          </w:p>
        </w:tc>
        <w:tc>
          <w:tcPr>
            <w:tcW w:w="493" w:type="dxa"/>
            <w:tcBorders>
              <w:top w:val="single" w:sz="4" w:space="0" w:color="auto"/>
              <w:left w:val="single" w:sz="4" w:space="0" w:color="auto"/>
              <w:right w:val="single" w:sz="4" w:space="0" w:color="auto"/>
            </w:tcBorders>
          </w:tcPr>
          <w:p w14:paraId="43021DA2" w14:textId="77777777" w:rsidR="003C3565" w:rsidRPr="00B10F61" w:rsidRDefault="003C3565" w:rsidP="00E10C58">
            <w:pPr>
              <w:pStyle w:val="Paragraphes"/>
            </w:pPr>
          </w:p>
        </w:tc>
        <w:tc>
          <w:tcPr>
            <w:tcW w:w="432" w:type="dxa"/>
            <w:tcBorders>
              <w:top w:val="single" w:sz="4" w:space="0" w:color="auto"/>
              <w:left w:val="single" w:sz="4" w:space="0" w:color="auto"/>
              <w:right w:val="single" w:sz="4" w:space="0" w:color="auto"/>
            </w:tcBorders>
          </w:tcPr>
          <w:p w14:paraId="4337A844" w14:textId="77777777" w:rsidR="003C3565" w:rsidRPr="00B10F61" w:rsidRDefault="003C3565" w:rsidP="00E10C58">
            <w:pPr>
              <w:pStyle w:val="Paragraphes"/>
            </w:pPr>
          </w:p>
        </w:tc>
        <w:tc>
          <w:tcPr>
            <w:tcW w:w="0" w:type="auto"/>
            <w:tcBorders>
              <w:top w:val="single" w:sz="4" w:space="0" w:color="auto"/>
              <w:left w:val="single" w:sz="4" w:space="0" w:color="auto"/>
              <w:right w:val="single" w:sz="4" w:space="0" w:color="auto"/>
            </w:tcBorders>
          </w:tcPr>
          <w:p w14:paraId="493F1F6E" w14:textId="77777777" w:rsidR="003C3565" w:rsidRPr="00B10F61" w:rsidRDefault="003C3565" w:rsidP="00E10C58">
            <w:pPr>
              <w:pStyle w:val="Paragraphes"/>
            </w:pPr>
          </w:p>
        </w:tc>
        <w:tc>
          <w:tcPr>
            <w:tcW w:w="0" w:type="auto"/>
            <w:tcBorders>
              <w:top w:val="single" w:sz="4" w:space="0" w:color="auto"/>
              <w:left w:val="single" w:sz="4" w:space="0" w:color="auto"/>
              <w:right w:val="single" w:sz="4" w:space="0" w:color="auto"/>
            </w:tcBorders>
          </w:tcPr>
          <w:p w14:paraId="15A599ED" w14:textId="77777777" w:rsidR="003C3565" w:rsidRPr="00B10F61" w:rsidRDefault="003C3565" w:rsidP="00E10C58">
            <w:pPr>
              <w:pStyle w:val="Paragraphes"/>
            </w:pPr>
          </w:p>
        </w:tc>
        <w:tc>
          <w:tcPr>
            <w:tcW w:w="0" w:type="auto"/>
            <w:tcBorders>
              <w:top w:val="single" w:sz="4" w:space="0" w:color="auto"/>
              <w:left w:val="single" w:sz="4" w:space="0" w:color="auto"/>
              <w:right w:val="single" w:sz="4" w:space="0" w:color="auto"/>
            </w:tcBorders>
          </w:tcPr>
          <w:p w14:paraId="0D0EE035" w14:textId="77777777" w:rsidR="003C3565" w:rsidRPr="00B10F61" w:rsidRDefault="003C3565" w:rsidP="00E10C58">
            <w:pPr>
              <w:pStyle w:val="Paragraphes"/>
            </w:pPr>
          </w:p>
        </w:tc>
        <w:tc>
          <w:tcPr>
            <w:tcW w:w="0" w:type="auto"/>
            <w:tcBorders>
              <w:top w:val="single" w:sz="4" w:space="0" w:color="auto"/>
              <w:left w:val="single" w:sz="4" w:space="0" w:color="auto"/>
              <w:right w:val="single" w:sz="4" w:space="0" w:color="auto"/>
            </w:tcBorders>
          </w:tcPr>
          <w:p w14:paraId="0EBC1332" w14:textId="77777777" w:rsidR="003C3565" w:rsidRPr="00B10F61" w:rsidRDefault="003C3565" w:rsidP="00E10C58">
            <w:pPr>
              <w:pStyle w:val="Paragraphes"/>
            </w:pPr>
          </w:p>
        </w:tc>
        <w:tc>
          <w:tcPr>
            <w:tcW w:w="0" w:type="auto"/>
            <w:tcBorders>
              <w:top w:val="single" w:sz="4" w:space="0" w:color="auto"/>
              <w:left w:val="single" w:sz="4" w:space="0" w:color="auto"/>
              <w:right w:val="single" w:sz="4" w:space="0" w:color="auto"/>
            </w:tcBorders>
          </w:tcPr>
          <w:p w14:paraId="603912A5" w14:textId="77777777" w:rsidR="003C3565" w:rsidRPr="00B10F61" w:rsidRDefault="003C3565" w:rsidP="00E10C58">
            <w:pPr>
              <w:pStyle w:val="Paragraphes"/>
            </w:pPr>
            <w:r w:rsidRPr="00B10F61">
              <w:t>X</w:t>
            </w:r>
          </w:p>
        </w:tc>
        <w:tc>
          <w:tcPr>
            <w:tcW w:w="0" w:type="auto"/>
            <w:tcBorders>
              <w:top w:val="single" w:sz="4" w:space="0" w:color="auto"/>
              <w:left w:val="single" w:sz="4" w:space="0" w:color="auto"/>
            </w:tcBorders>
          </w:tcPr>
          <w:p w14:paraId="088D279A" w14:textId="77777777" w:rsidR="003C3565" w:rsidRPr="00B10F61" w:rsidRDefault="003C3565" w:rsidP="00E10C58">
            <w:pPr>
              <w:pStyle w:val="Paragraphes"/>
            </w:pPr>
          </w:p>
        </w:tc>
        <w:tc>
          <w:tcPr>
            <w:tcW w:w="0" w:type="auto"/>
            <w:tcBorders>
              <w:bottom w:val="nil"/>
            </w:tcBorders>
          </w:tcPr>
          <w:p w14:paraId="2A34E263" w14:textId="77777777" w:rsidR="003C3565" w:rsidRPr="00B10F61" w:rsidRDefault="003C3565" w:rsidP="00E10C58">
            <w:pPr>
              <w:pStyle w:val="Paragraphes"/>
            </w:pPr>
            <w:r w:rsidRPr="00B10F61">
              <w:t>Excès lubrifiant</w:t>
            </w:r>
          </w:p>
        </w:tc>
      </w:tr>
      <w:tr w:rsidR="003C3565" w:rsidRPr="00B10F61" w14:paraId="3604CFE1" w14:textId="77777777" w:rsidTr="003C3565">
        <w:tblPrEx>
          <w:tblCellMar>
            <w:top w:w="0" w:type="dxa"/>
            <w:bottom w:w="0" w:type="dxa"/>
          </w:tblCellMar>
        </w:tblPrEx>
        <w:trPr>
          <w:cantSplit/>
          <w:trHeight w:val="2348"/>
          <w:jc w:val="center"/>
        </w:trPr>
        <w:tc>
          <w:tcPr>
            <w:tcW w:w="0" w:type="auto"/>
            <w:textDirection w:val="btLr"/>
            <w:vAlign w:val="center"/>
          </w:tcPr>
          <w:p w14:paraId="5C181B11" w14:textId="77777777" w:rsidR="003C3565" w:rsidRPr="00B10F61" w:rsidRDefault="003C3565" w:rsidP="00E10C58">
            <w:pPr>
              <w:pStyle w:val="Paragraphes"/>
              <w:jc w:val="left"/>
            </w:pPr>
            <w:r w:rsidRPr="00B10F61">
              <w:t>ECAILLAGE</w:t>
            </w:r>
          </w:p>
        </w:tc>
        <w:tc>
          <w:tcPr>
            <w:tcW w:w="0" w:type="auto"/>
            <w:textDirection w:val="btLr"/>
            <w:vAlign w:val="center"/>
          </w:tcPr>
          <w:p w14:paraId="23D34C52" w14:textId="77777777" w:rsidR="003C3565" w:rsidRPr="00B10F61" w:rsidRDefault="003C3565" w:rsidP="00E10C58">
            <w:pPr>
              <w:pStyle w:val="Paragraphes"/>
              <w:jc w:val="left"/>
            </w:pPr>
            <w:r w:rsidRPr="00B10F61">
              <w:t>GRIPPAGE</w:t>
            </w:r>
          </w:p>
        </w:tc>
        <w:tc>
          <w:tcPr>
            <w:tcW w:w="0" w:type="auto"/>
            <w:textDirection w:val="btLr"/>
            <w:vAlign w:val="center"/>
          </w:tcPr>
          <w:p w14:paraId="7C23A3E7" w14:textId="77777777" w:rsidR="003C3565" w:rsidRPr="00B10F61" w:rsidRDefault="003C3565" w:rsidP="00E10C58">
            <w:pPr>
              <w:pStyle w:val="Paragraphes"/>
              <w:jc w:val="left"/>
            </w:pPr>
            <w:r w:rsidRPr="00B10F61">
              <w:t>CAVITES</w:t>
            </w:r>
          </w:p>
        </w:tc>
        <w:tc>
          <w:tcPr>
            <w:tcW w:w="493" w:type="dxa"/>
            <w:textDirection w:val="btLr"/>
            <w:vAlign w:val="center"/>
          </w:tcPr>
          <w:p w14:paraId="7E53C502" w14:textId="77777777" w:rsidR="003C3565" w:rsidRPr="00B10F61" w:rsidRDefault="003C3565" w:rsidP="00E10C58">
            <w:pPr>
              <w:pStyle w:val="Paragraphes"/>
              <w:jc w:val="left"/>
            </w:pPr>
            <w:r w:rsidRPr="00B10F61">
              <w:t>USURE PAR VIBRATION</w:t>
            </w:r>
          </w:p>
        </w:tc>
        <w:tc>
          <w:tcPr>
            <w:tcW w:w="432" w:type="dxa"/>
            <w:textDirection w:val="btLr"/>
            <w:vAlign w:val="center"/>
          </w:tcPr>
          <w:p w14:paraId="6EB9D3BC" w14:textId="77777777" w:rsidR="003C3565" w:rsidRPr="00B10F61" w:rsidRDefault="003C3565" w:rsidP="00E10C58">
            <w:pPr>
              <w:pStyle w:val="Paragraphes"/>
              <w:jc w:val="left"/>
            </w:pPr>
            <w:r w:rsidRPr="00B10F61">
              <w:t>USURE</w:t>
            </w:r>
          </w:p>
        </w:tc>
        <w:tc>
          <w:tcPr>
            <w:tcW w:w="0" w:type="auto"/>
            <w:textDirection w:val="btLr"/>
            <w:vAlign w:val="center"/>
          </w:tcPr>
          <w:p w14:paraId="69FCD6CB" w14:textId="77777777" w:rsidR="003C3565" w:rsidRPr="00B10F61" w:rsidRDefault="003C3565" w:rsidP="00E10C58">
            <w:pPr>
              <w:pStyle w:val="Paragraphes"/>
              <w:jc w:val="left"/>
            </w:pPr>
            <w:r w:rsidRPr="00B10F61">
              <w:t>CRATERES</w:t>
            </w:r>
          </w:p>
        </w:tc>
        <w:tc>
          <w:tcPr>
            <w:tcW w:w="0" w:type="auto"/>
            <w:textDirection w:val="btLr"/>
            <w:vAlign w:val="center"/>
          </w:tcPr>
          <w:p w14:paraId="23C9218F" w14:textId="77777777" w:rsidR="003C3565" w:rsidRPr="00B10F61" w:rsidRDefault="003C3565" w:rsidP="00E10C58">
            <w:pPr>
              <w:pStyle w:val="Paragraphes"/>
              <w:jc w:val="left"/>
            </w:pPr>
            <w:r w:rsidRPr="00B10F61">
              <w:t>COUPS</w:t>
            </w:r>
          </w:p>
        </w:tc>
        <w:tc>
          <w:tcPr>
            <w:tcW w:w="0" w:type="auto"/>
            <w:textDirection w:val="btLr"/>
            <w:vAlign w:val="center"/>
          </w:tcPr>
          <w:p w14:paraId="76192F6E" w14:textId="77777777" w:rsidR="003C3565" w:rsidRPr="00B10F61" w:rsidRDefault="003C3565" w:rsidP="00E10C58">
            <w:pPr>
              <w:pStyle w:val="Paragraphes"/>
              <w:jc w:val="left"/>
            </w:pPr>
            <w:r w:rsidRPr="00B10F61">
              <w:t>ROILLE DE CONTACT</w:t>
            </w:r>
          </w:p>
        </w:tc>
        <w:tc>
          <w:tcPr>
            <w:tcW w:w="0" w:type="auto"/>
            <w:textDirection w:val="btLr"/>
            <w:vAlign w:val="center"/>
          </w:tcPr>
          <w:p w14:paraId="3F3D8FEA" w14:textId="77777777" w:rsidR="003C3565" w:rsidRPr="00B10F61" w:rsidRDefault="003C3565" w:rsidP="00E10C58">
            <w:pPr>
              <w:pStyle w:val="Paragraphes"/>
              <w:jc w:val="left"/>
            </w:pPr>
            <w:r w:rsidRPr="00B10F61">
              <w:t>CORROSION</w:t>
            </w:r>
          </w:p>
        </w:tc>
        <w:tc>
          <w:tcPr>
            <w:tcW w:w="0" w:type="auto"/>
            <w:textDirection w:val="btLr"/>
            <w:vAlign w:val="center"/>
          </w:tcPr>
          <w:p w14:paraId="37C6CEB6" w14:textId="77777777" w:rsidR="003C3565" w:rsidRPr="00B10F61" w:rsidRDefault="003C3565" w:rsidP="00E10C58">
            <w:pPr>
              <w:pStyle w:val="Paragraphes"/>
              <w:jc w:val="left"/>
            </w:pPr>
            <w:r w:rsidRPr="00B10F61">
              <w:t>COLORATION</w:t>
            </w:r>
          </w:p>
        </w:tc>
        <w:tc>
          <w:tcPr>
            <w:tcW w:w="0" w:type="auto"/>
            <w:textDirection w:val="btLr"/>
            <w:vAlign w:val="center"/>
          </w:tcPr>
          <w:p w14:paraId="60F4F9A0" w14:textId="77777777" w:rsidR="003C3565" w:rsidRPr="00B10F61" w:rsidRDefault="003C3565" w:rsidP="00E10C58">
            <w:pPr>
              <w:pStyle w:val="Paragraphes"/>
              <w:jc w:val="left"/>
            </w:pPr>
            <w:r w:rsidRPr="00B10F61">
              <w:t>USURE DE CAGE</w:t>
            </w:r>
          </w:p>
        </w:tc>
        <w:tc>
          <w:tcPr>
            <w:tcW w:w="0" w:type="auto"/>
            <w:tcBorders>
              <w:bottom w:val="nil"/>
              <w:right w:val="nil"/>
            </w:tcBorders>
            <w:vAlign w:val="center"/>
          </w:tcPr>
          <w:p w14:paraId="31196357" w14:textId="77777777" w:rsidR="003C3565" w:rsidRPr="00B10F61" w:rsidRDefault="003C3565" w:rsidP="00E10C58">
            <w:pPr>
              <w:pStyle w:val="Paragraphes"/>
            </w:pPr>
            <w:r w:rsidRPr="00B10F61">
              <w:t>Détériorations observées</w:t>
            </w:r>
          </w:p>
        </w:tc>
      </w:tr>
    </w:tbl>
    <w:p w14:paraId="71A7CB51" w14:textId="77777777" w:rsidR="003C3565" w:rsidRPr="00B10F61" w:rsidRDefault="003C3565" w:rsidP="003C3565">
      <w:pPr>
        <w:pStyle w:val="Titresousparagraphe"/>
      </w:pPr>
      <w:r w:rsidRPr="00B10F61">
        <w:t>Tableau causes / effet :</w:t>
      </w:r>
    </w:p>
    <w:p w14:paraId="4D2FE7CC" w14:textId="77777777" w:rsidR="003C3565" w:rsidRPr="00B10F61" w:rsidRDefault="003C3565" w:rsidP="003C3565">
      <w:pPr>
        <w:pStyle w:val="Paragraphes"/>
      </w:pPr>
      <w:r w:rsidRPr="00B10F61">
        <w:t>Bien adapté quand les causes possibles sont peu nombreuses.</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638"/>
        <w:gridCol w:w="3638"/>
        <w:gridCol w:w="3636"/>
      </w:tblGrid>
      <w:tr w:rsidR="003C3565" w:rsidRPr="003C3565" w14:paraId="6E952799" w14:textId="77777777" w:rsidTr="00E10C58">
        <w:tblPrEx>
          <w:tblCellMar>
            <w:top w:w="0" w:type="dxa"/>
            <w:bottom w:w="0" w:type="dxa"/>
          </w:tblCellMar>
        </w:tblPrEx>
        <w:trPr>
          <w:jc w:val="center"/>
        </w:trPr>
        <w:tc>
          <w:tcPr>
            <w:tcW w:w="1667" w:type="pct"/>
          </w:tcPr>
          <w:p w14:paraId="41DC633D" w14:textId="77777777" w:rsidR="003C3565" w:rsidRPr="003C3565" w:rsidRDefault="003C3565" w:rsidP="00E10C58">
            <w:pPr>
              <w:pStyle w:val="Paragraphes"/>
              <w:rPr>
                <w:b/>
                <w:i/>
              </w:rPr>
            </w:pPr>
            <w:r w:rsidRPr="003C3565">
              <w:rPr>
                <w:b/>
                <w:i/>
              </w:rPr>
              <w:t>Conditions ou effets visibles ou symptômes</w:t>
            </w:r>
          </w:p>
        </w:tc>
        <w:tc>
          <w:tcPr>
            <w:tcW w:w="1667" w:type="pct"/>
          </w:tcPr>
          <w:p w14:paraId="3ED7E4BD" w14:textId="77777777" w:rsidR="003C3565" w:rsidRPr="003C3565" w:rsidRDefault="003C3565" w:rsidP="00E10C58">
            <w:pPr>
              <w:pStyle w:val="Paragraphes"/>
              <w:rPr>
                <w:b/>
                <w:i/>
              </w:rPr>
            </w:pPr>
            <w:r w:rsidRPr="003C3565">
              <w:rPr>
                <w:b/>
                <w:i/>
              </w:rPr>
              <w:t>Causes possibles ou causes présumées</w:t>
            </w:r>
          </w:p>
        </w:tc>
        <w:tc>
          <w:tcPr>
            <w:tcW w:w="1667" w:type="pct"/>
          </w:tcPr>
          <w:p w14:paraId="7B6F0EBB" w14:textId="77777777" w:rsidR="003C3565" w:rsidRPr="003C3565" w:rsidRDefault="003C3565" w:rsidP="00E10C58">
            <w:pPr>
              <w:pStyle w:val="Paragraphes"/>
              <w:rPr>
                <w:b/>
                <w:i/>
              </w:rPr>
            </w:pPr>
            <w:r w:rsidRPr="003C3565">
              <w:rPr>
                <w:b/>
                <w:i/>
              </w:rPr>
              <w:t>Remèdes ou préconisation</w:t>
            </w:r>
          </w:p>
        </w:tc>
      </w:tr>
      <w:tr w:rsidR="003C3565" w:rsidRPr="00B10F61" w14:paraId="28AC5D7E" w14:textId="77777777" w:rsidTr="00E10C58">
        <w:tblPrEx>
          <w:tblCellMar>
            <w:top w:w="0" w:type="dxa"/>
            <w:bottom w:w="0" w:type="dxa"/>
          </w:tblCellMar>
        </w:tblPrEx>
        <w:trPr>
          <w:jc w:val="center"/>
        </w:trPr>
        <w:tc>
          <w:tcPr>
            <w:tcW w:w="1667" w:type="pct"/>
          </w:tcPr>
          <w:p w14:paraId="6B1D0899" w14:textId="77777777" w:rsidR="003C3565" w:rsidRPr="00B10F61" w:rsidRDefault="003C3565" w:rsidP="00E10C58">
            <w:pPr>
              <w:pStyle w:val="Paragraphes"/>
            </w:pPr>
            <w:r w:rsidRPr="00B10F61">
              <w:t>exemple : la broche chauffe</w:t>
            </w:r>
          </w:p>
        </w:tc>
        <w:tc>
          <w:tcPr>
            <w:tcW w:w="1667" w:type="pct"/>
          </w:tcPr>
          <w:p w14:paraId="53DFC4B3" w14:textId="77777777" w:rsidR="003C3565" w:rsidRPr="00B10F61" w:rsidRDefault="003C3565" w:rsidP="00E10C58">
            <w:pPr>
              <w:pStyle w:val="Paragraphes"/>
            </w:pPr>
            <w:r w:rsidRPr="00B10F61">
              <w:t>Mauvaise arrivée d'huile</w:t>
            </w:r>
          </w:p>
        </w:tc>
        <w:tc>
          <w:tcPr>
            <w:tcW w:w="1667" w:type="pct"/>
          </w:tcPr>
          <w:p w14:paraId="4A89EF41" w14:textId="77777777" w:rsidR="003C3565" w:rsidRPr="00B10F61" w:rsidRDefault="003C3565" w:rsidP="00E10C58">
            <w:pPr>
              <w:pStyle w:val="Paragraphes"/>
            </w:pPr>
            <w:r w:rsidRPr="00B10F61">
              <w:t>Nettoyer le filtre</w:t>
            </w:r>
          </w:p>
        </w:tc>
      </w:tr>
    </w:tbl>
    <w:p w14:paraId="778B6C2F" w14:textId="77777777" w:rsidR="003C3565" w:rsidRPr="00B10F61" w:rsidRDefault="003C3565" w:rsidP="003C3565">
      <w:pPr>
        <w:pStyle w:val="Paragraphes"/>
      </w:pPr>
      <w:r w:rsidRPr="00B10F61">
        <w:t xml:space="preserve">Ces tableaux sont parfois très longs, à un symptôme pouvant correspondre </w:t>
      </w:r>
      <w:r>
        <w:t>« </w:t>
      </w:r>
      <w:r w:rsidRPr="00B10F61">
        <w:t>n</w:t>
      </w:r>
      <w:r>
        <w:t> »</w:t>
      </w:r>
      <w:r w:rsidRPr="00B10F61">
        <w:t xml:space="preserve"> causes et à chaque causes </w:t>
      </w:r>
      <w:r>
        <w:t>« m »</w:t>
      </w:r>
      <w:r w:rsidRPr="00B10F61">
        <w:t xml:space="preserve"> remèdes.</w:t>
      </w:r>
    </w:p>
    <w:p w14:paraId="3AC236DE" w14:textId="77777777" w:rsidR="003C3565" w:rsidRDefault="003C3565" w:rsidP="00EC6730">
      <w:pPr>
        <w:pStyle w:val="Paragraphes"/>
      </w:pPr>
    </w:p>
    <w:p w14:paraId="47BFBCC9" w14:textId="77777777" w:rsidR="003C3565" w:rsidRDefault="003C3565" w:rsidP="00EC6730">
      <w:pPr>
        <w:pStyle w:val="Paragraphes"/>
      </w:pPr>
    </w:p>
    <w:p w14:paraId="21BA5891" w14:textId="77777777" w:rsidR="003C3565" w:rsidRPr="00EC6730" w:rsidRDefault="003C3565" w:rsidP="00EC6730">
      <w:pPr>
        <w:pStyle w:val="Paragraphes"/>
      </w:pPr>
    </w:p>
    <w:p w14:paraId="04E47B96" w14:textId="77777777" w:rsidR="00EC6730" w:rsidRPr="00D32703" w:rsidRDefault="00EC6730" w:rsidP="00F3445B">
      <w:pPr>
        <w:pStyle w:val="Paragraphes"/>
        <w:ind w:left="0"/>
      </w:pPr>
    </w:p>
    <w:sectPr w:rsidR="00EC6730" w:rsidRPr="00D32703" w:rsidSect="005F659C">
      <w:headerReference w:type="default" r:id="rId33"/>
      <w:footerReference w:type="default" r:id="rId34"/>
      <w:pgSz w:w="11906" w:h="16838"/>
      <w:pgMar w:top="851" w:right="567" w:bottom="851" w:left="567" w:header="720" w:footer="720" w:gutter="0"/>
      <w:pgNumType w:start="20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646AE" w14:textId="77777777" w:rsidR="00FF1F10" w:rsidRDefault="00FF1F10">
      <w:r>
        <w:separator/>
      </w:r>
    </w:p>
  </w:endnote>
  <w:endnote w:type="continuationSeparator" w:id="0">
    <w:p w14:paraId="795F9737" w14:textId="77777777" w:rsidR="00FF1F10" w:rsidRDefault="00FF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NPLN+TimesNewRoman">
    <w:altName w:val="Times New Roman"/>
    <w:panose1 w:val="00000000000000000000"/>
    <w:charset w:val="00"/>
    <w:family w:val="roman"/>
    <w:notTrueType/>
    <w:pitch w:val="default"/>
    <w:sig w:usb0="00000003" w:usb1="00000000" w:usb2="00000000" w:usb3="00000000" w:csb0="00000001" w:csb1="00000000"/>
  </w:font>
  <w:font w:name="INNOMF+TimesNewRoman,Italic">
    <w:altName w:val="Times New Roman"/>
    <w:panose1 w:val="00000000000000000000"/>
    <w:charset w:val="00"/>
    <w:family w:val="roman"/>
    <w:notTrueType/>
    <w:pitch w:val="default"/>
    <w:sig w:usb0="00000003" w:usb1="00000000" w:usb2="00000000" w:usb3="00000000" w:csb0="00000001" w:csb1="00000000"/>
  </w:font>
  <w:font w:name="INNNBF+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insideH w:val="single" w:sz="4" w:space="0" w:color="auto"/>
      </w:tblBorders>
      <w:tblLook w:val="04A0" w:firstRow="1" w:lastRow="0" w:firstColumn="1" w:lastColumn="0" w:noHBand="0" w:noVBand="1"/>
    </w:tblPr>
    <w:tblGrid>
      <w:gridCol w:w="3637"/>
      <w:gridCol w:w="3637"/>
      <w:gridCol w:w="3638"/>
    </w:tblGrid>
    <w:tr w:rsidR="005F659C" w:rsidRPr="00EB76F0" w14:paraId="12B7ACA6" w14:textId="77777777" w:rsidTr="00E10C58">
      <w:tc>
        <w:tcPr>
          <w:tcW w:w="3637" w:type="dxa"/>
          <w:vAlign w:val="center"/>
        </w:tcPr>
        <w:p w14:paraId="54645177" w14:textId="77777777" w:rsidR="005F659C" w:rsidRPr="00DB5B17" w:rsidRDefault="005F659C" w:rsidP="005F659C">
          <w:pPr>
            <w:pStyle w:val="Pieddepage"/>
            <w:tabs>
              <w:tab w:val="clear" w:pos="4536"/>
              <w:tab w:val="clear" w:pos="9072"/>
            </w:tabs>
            <w:spacing w:before="120" w:after="120"/>
            <w:rPr>
              <w:rFonts w:ascii="Arial" w:hAnsi="Arial"/>
              <w:b/>
              <w:i/>
              <w:sz w:val="22"/>
              <w:highlight w:val="yellow"/>
            </w:rPr>
          </w:pPr>
          <w:r w:rsidRPr="00DB5B17">
            <w:rPr>
              <w:rFonts w:ascii="Arial" w:hAnsi="Arial"/>
              <w:b/>
              <w:i/>
              <w:sz w:val="22"/>
              <w:highlight w:val="yellow"/>
            </w:rPr>
            <w:t xml:space="preserve">Chapitre </w:t>
          </w:r>
          <w:r>
            <w:rPr>
              <w:rFonts w:ascii="Arial" w:hAnsi="Arial"/>
              <w:b/>
              <w:i/>
              <w:sz w:val="22"/>
              <w:highlight w:val="yellow"/>
            </w:rPr>
            <w:t>12</w:t>
          </w:r>
        </w:p>
      </w:tc>
      <w:tc>
        <w:tcPr>
          <w:tcW w:w="3637" w:type="dxa"/>
          <w:vAlign w:val="center"/>
        </w:tcPr>
        <w:p w14:paraId="27961AF3" w14:textId="77777777" w:rsidR="005F659C" w:rsidRPr="00DB5B17" w:rsidRDefault="005F659C" w:rsidP="005F659C">
          <w:pPr>
            <w:pStyle w:val="Pieddepage"/>
            <w:tabs>
              <w:tab w:val="clear" w:pos="4536"/>
              <w:tab w:val="clear" w:pos="9072"/>
            </w:tabs>
            <w:spacing w:before="120" w:after="120"/>
            <w:jc w:val="center"/>
            <w:rPr>
              <w:rFonts w:ascii="Arial" w:hAnsi="Arial"/>
              <w:b/>
              <w:i/>
              <w:sz w:val="22"/>
              <w:highlight w:val="yellow"/>
            </w:rPr>
          </w:pPr>
          <w:r>
            <w:rPr>
              <w:rFonts w:ascii="Arial" w:hAnsi="Arial"/>
              <w:b/>
              <w:i/>
              <w:sz w:val="22"/>
              <w:highlight w:val="yellow"/>
            </w:rPr>
            <w:t>LES OUTILS D’ANALYSE DES DEFAILLANCES</w:t>
          </w:r>
        </w:p>
      </w:tc>
      <w:tc>
        <w:tcPr>
          <w:tcW w:w="3638" w:type="dxa"/>
          <w:vAlign w:val="center"/>
        </w:tcPr>
        <w:p w14:paraId="44949227" w14:textId="77777777" w:rsidR="005F659C" w:rsidRPr="00EB76F0" w:rsidRDefault="005F659C" w:rsidP="005F659C">
          <w:pPr>
            <w:pStyle w:val="Pieddepage"/>
            <w:tabs>
              <w:tab w:val="clear" w:pos="4536"/>
              <w:tab w:val="clear" w:pos="9072"/>
            </w:tabs>
            <w:spacing w:before="120" w:after="120"/>
            <w:jc w:val="right"/>
            <w:rPr>
              <w:rFonts w:ascii="Arial" w:hAnsi="Arial"/>
              <w:b/>
              <w:i/>
              <w:sz w:val="22"/>
            </w:rPr>
          </w:pPr>
          <w:r w:rsidRPr="00DB5B17">
            <w:rPr>
              <w:rFonts w:ascii="Arial" w:hAnsi="Arial"/>
              <w:b/>
              <w:i/>
              <w:sz w:val="22"/>
              <w:highlight w:val="yellow"/>
            </w:rPr>
            <w:t xml:space="preserve">Page </w:t>
          </w:r>
          <w:r w:rsidRPr="00DB5B17">
            <w:rPr>
              <w:rStyle w:val="Numrodepage"/>
              <w:rFonts w:ascii="Arial" w:hAnsi="Arial"/>
              <w:b/>
              <w:i/>
              <w:sz w:val="22"/>
              <w:highlight w:val="yellow"/>
            </w:rPr>
            <w:fldChar w:fldCharType="begin"/>
          </w:r>
          <w:r w:rsidRPr="00DB5B17">
            <w:rPr>
              <w:rStyle w:val="Numrodepage"/>
              <w:rFonts w:ascii="Arial" w:hAnsi="Arial"/>
              <w:b/>
              <w:i/>
              <w:sz w:val="22"/>
              <w:highlight w:val="yellow"/>
            </w:rPr>
            <w:instrText xml:space="preserve"> PAGE </w:instrText>
          </w:r>
          <w:r w:rsidRPr="00DB5B17">
            <w:rPr>
              <w:rStyle w:val="Numrodepage"/>
              <w:rFonts w:ascii="Arial" w:hAnsi="Arial"/>
              <w:b/>
              <w:i/>
              <w:sz w:val="22"/>
              <w:highlight w:val="yellow"/>
            </w:rPr>
            <w:fldChar w:fldCharType="separate"/>
          </w:r>
          <w:r w:rsidR="007C4FDA">
            <w:rPr>
              <w:rStyle w:val="Numrodepage"/>
              <w:rFonts w:ascii="Arial" w:hAnsi="Arial"/>
              <w:b/>
              <w:i/>
              <w:noProof/>
              <w:sz w:val="22"/>
              <w:highlight w:val="yellow"/>
            </w:rPr>
            <w:t>207</w:t>
          </w:r>
          <w:r w:rsidRPr="00DB5B17">
            <w:rPr>
              <w:rStyle w:val="Numrodepage"/>
              <w:rFonts w:ascii="Arial" w:hAnsi="Arial"/>
              <w:b/>
              <w:i/>
              <w:sz w:val="22"/>
              <w:highlight w:val="yellow"/>
            </w:rPr>
            <w:fldChar w:fldCharType="end"/>
          </w:r>
        </w:p>
      </w:tc>
    </w:tr>
  </w:tbl>
  <w:p w14:paraId="2B6724E9" w14:textId="77777777" w:rsidR="006C12C1" w:rsidRPr="005F659C" w:rsidRDefault="006C12C1" w:rsidP="005F65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94974" w14:textId="77777777" w:rsidR="00FF1F10" w:rsidRDefault="00FF1F10">
      <w:r>
        <w:separator/>
      </w:r>
    </w:p>
  </w:footnote>
  <w:footnote w:type="continuationSeparator" w:id="0">
    <w:p w14:paraId="5EC55005" w14:textId="77777777" w:rsidR="00FF1F10" w:rsidRDefault="00FF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A579" w14:textId="77777777" w:rsidR="006C12C1" w:rsidRDefault="00E17C70">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STRATEGIES</w:t>
    </w:r>
    <w:r w:rsidR="006C12C1">
      <w:rPr>
        <w:rFonts w:ascii="Arial" w:hAnsi="Arial"/>
        <w:b/>
      </w:rPr>
      <w:t xml:space="preserve"> DE MAINTENANCE</w:t>
    </w:r>
    <w:r w:rsidR="006C12C1">
      <w:rPr>
        <w:rFonts w:ascii="Arial" w:hAnsi="Arial"/>
        <w:b/>
      </w:rPr>
      <w:tab/>
    </w:r>
    <w:r w:rsidR="006C12C1">
      <w:rPr>
        <w:rFonts w:ascii="Arial" w:hAnsi="Arial"/>
        <w:b/>
      </w:rPr>
      <w:tab/>
    </w:r>
    <w:r w:rsidR="006C12C1">
      <w:rPr>
        <w:rFonts w:ascii="Arial" w:hAnsi="Arial"/>
        <w:b/>
      </w:rPr>
      <w:tab/>
    </w:r>
    <w:r w:rsidR="006C12C1">
      <w:rPr>
        <w:rFonts w:ascii="Arial" w:hAnsi="Arial"/>
        <w:b/>
      </w:rPr>
      <w:tab/>
      <w:t xml:space="preserve">   BTS MI</w:t>
    </w:r>
  </w:p>
  <w:p w14:paraId="51E2EEF8" w14:textId="77777777" w:rsidR="006C12C1" w:rsidRDefault="0035409A">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 xml:space="preserve">LES </w:t>
    </w:r>
    <w:r w:rsidR="005F659C">
      <w:rPr>
        <w:rFonts w:ascii="Arial" w:hAnsi="Arial"/>
        <w:b/>
        <w:sz w:val="24"/>
        <w:highlight w:val="yellow"/>
        <w:u w:val="single"/>
      </w:rPr>
      <w:t xml:space="preserve">OUTILS D’ANALYSE DES </w:t>
    </w:r>
    <w:r>
      <w:rPr>
        <w:rFonts w:ascii="Arial" w:hAnsi="Arial"/>
        <w:b/>
        <w:sz w:val="24"/>
        <w:highlight w:val="yellow"/>
        <w:u w:val="single"/>
      </w:rPr>
      <w:t>DEFAILLANCES</w:t>
    </w:r>
  </w:p>
  <w:p w14:paraId="09F67C09" w14:textId="77777777" w:rsidR="006C12C1" w:rsidRDefault="006C12C1">
    <w:pPr>
      <w:pStyle w:val="En-tte"/>
      <w:jc w:val="center"/>
      <w:rPr>
        <w:rFonts w:ascii="Arial" w:hAnsi="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CF9"/>
    <w:multiLevelType w:val="hybridMultilevel"/>
    <w:tmpl w:val="5D863662"/>
    <w:lvl w:ilvl="0" w:tplc="29841022">
      <w:start w:val="1"/>
      <w:numFmt w:val="decimal"/>
      <w:lvlText w:val="%1."/>
      <w:lvlJc w:val="left"/>
      <w:pPr>
        <w:tabs>
          <w:tab w:val="num" w:pos="1068"/>
        </w:tabs>
        <w:ind w:left="1068" w:hanging="360"/>
      </w:pPr>
      <w:rPr>
        <w:rFonts w:hint="default"/>
        <w:u w:val="single"/>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15:restartNumberingAfterBreak="0">
    <w:nsid w:val="1A822BE0"/>
    <w:multiLevelType w:val="hybridMultilevel"/>
    <w:tmpl w:val="92DCA5E8"/>
    <w:lvl w:ilvl="0" w:tplc="9A064D0A">
      <w:start w:val="1"/>
      <w:numFmt w:val="bullet"/>
      <w:lvlText w:val=""/>
      <w:lvlJc w:val="left"/>
      <w:pPr>
        <w:tabs>
          <w:tab w:val="num" w:pos="360"/>
        </w:tabs>
        <w:ind w:left="360" w:hanging="360"/>
      </w:pPr>
      <w:rPr>
        <w:rFonts w:ascii="Wingdings" w:hAnsi="Wingdings" w:hint="default"/>
        <w:sz w:val="20"/>
        <w:szCs w:val="20"/>
      </w:rPr>
    </w:lvl>
    <w:lvl w:ilvl="1" w:tplc="040C0003" w:tentative="1">
      <w:start w:val="1"/>
      <w:numFmt w:val="bullet"/>
      <w:lvlText w:val="o"/>
      <w:lvlJc w:val="left"/>
      <w:pPr>
        <w:tabs>
          <w:tab w:val="num" w:pos="922"/>
        </w:tabs>
        <w:ind w:left="922" w:hanging="360"/>
      </w:pPr>
      <w:rPr>
        <w:rFonts w:ascii="Courier New" w:hAnsi="Courier New" w:cs="Courier New" w:hint="default"/>
      </w:rPr>
    </w:lvl>
    <w:lvl w:ilvl="2" w:tplc="040C0005" w:tentative="1">
      <w:start w:val="1"/>
      <w:numFmt w:val="bullet"/>
      <w:lvlText w:val=""/>
      <w:lvlJc w:val="left"/>
      <w:pPr>
        <w:tabs>
          <w:tab w:val="num" w:pos="1642"/>
        </w:tabs>
        <w:ind w:left="1642" w:hanging="360"/>
      </w:pPr>
      <w:rPr>
        <w:rFonts w:ascii="Wingdings" w:hAnsi="Wingdings" w:hint="default"/>
      </w:rPr>
    </w:lvl>
    <w:lvl w:ilvl="3" w:tplc="040C0001" w:tentative="1">
      <w:start w:val="1"/>
      <w:numFmt w:val="bullet"/>
      <w:lvlText w:val=""/>
      <w:lvlJc w:val="left"/>
      <w:pPr>
        <w:tabs>
          <w:tab w:val="num" w:pos="2362"/>
        </w:tabs>
        <w:ind w:left="2362" w:hanging="360"/>
      </w:pPr>
      <w:rPr>
        <w:rFonts w:ascii="Symbol" w:hAnsi="Symbol" w:hint="default"/>
      </w:rPr>
    </w:lvl>
    <w:lvl w:ilvl="4" w:tplc="040C0003" w:tentative="1">
      <w:start w:val="1"/>
      <w:numFmt w:val="bullet"/>
      <w:lvlText w:val="o"/>
      <w:lvlJc w:val="left"/>
      <w:pPr>
        <w:tabs>
          <w:tab w:val="num" w:pos="3082"/>
        </w:tabs>
        <w:ind w:left="3082" w:hanging="360"/>
      </w:pPr>
      <w:rPr>
        <w:rFonts w:ascii="Courier New" w:hAnsi="Courier New" w:cs="Courier New" w:hint="default"/>
      </w:rPr>
    </w:lvl>
    <w:lvl w:ilvl="5" w:tplc="040C0005" w:tentative="1">
      <w:start w:val="1"/>
      <w:numFmt w:val="bullet"/>
      <w:lvlText w:val=""/>
      <w:lvlJc w:val="left"/>
      <w:pPr>
        <w:tabs>
          <w:tab w:val="num" w:pos="3802"/>
        </w:tabs>
        <w:ind w:left="3802" w:hanging="360"/>
      </w:pPr>
      <w:rPr>
        <w:rFonts w:ascii="Wingdings" w:hAnsi="Wingdings" w:hint="default"/>
      </w:rPr>
    </w:lvl>
    <w:lvl w:ilvl="6" w:tplc="040C0001" w:tentative="1">
      <w:start w:val="1"/>
      <w:numFmt w:val="bullet"/>
      <w:lvlText w:val=""/>
      <w:lvlJc w:val="left"/>
      <w:pPr>
        <w:tabs>
          <w:tab w:val="num" w:pos="4522"/>
        </w:tabs>
        <w:ind w:left="4522" w:hanging="360"/>
      </w:pPr>
      <w:rPr>
        <w:rFonts w:ascii="Symbol" w:hAnsi="Symbol" w:hint="default"/>
      </w:rPr>
    </w:lvl>
    <w:lvl w:ilvl="7" w:tplc="040C0003" w:tentative="1">
      <w:start w:val="1"/>
      <w:numFmt w:val="bullet"/>
      <w:lvlText w:val="o"/>
      <w:lvlJc w:val="left"/>
      <w:pPr>
        <w:tabs>
          <w:tab w:val="num" w:pos="5242"/>
        </w:tabs>
        <w:ind w:left="5242" w:hanging="360"/>
      </w:pPr>
      <w:rPr>
        <w:rFonts w:ascii="Courier New" w:hAnsi="Courier New" w:cs="Courier New" w:hint="default"/>
      </w:rPr>
    </w:lvl>
    <w:lvl w:ilvl="8" w:tplc="040C0005" w:tentative="1">
      <w:start w:val="1"/>
      <w:numFmt w:val="bullet"/>
      <w:lvlText w:val=""/>
      <w:lvlJc w:val="left"/>
      <w:pPr>
        <w:tabs>
          <w:tab w:val="num" w:pos="5962"/>
        </w:tabs>
        <w:ind w:left="5962" w:hanging="360"/>
      </w:pPr>
      <w:rPr>
        <w:rFonts w:ascii="Wingdings" w:hAnsi="Wingdings" w:hint="default"/>
      </w:rPr>
    </w:lvl>
  </w:abstractNum>
  <w:abstractNum w:abstractNumId="2" w15:restartNumberingAfterBreak="0">
    <w:nsid w:val="1C786022"/>
    <w:multiLevelType w:val="hybridMultilevel"/>
    <w:tmpl w:val="87A8A29E"/>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 w15:restartNumberingAfterBreak="0">
    <w:nsid w:val="1F054A91"/>
    <w:multiLevelType w:val="hybridMultilevel"/>
    <w:tmpl w:val="D196FFF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F843F32"/>
    <w:multiLevelType w:val="hybridMultilevel"/>
    <w:tmpl w:val="3F1804A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5" w15:restartNumberingAfterBreak="0">
    <w:nsid w:val="2CEF7FA8"/>
    <w:multiLevelType w:val="hybridMultilevel"/>
    <w:tmpl w:val="58A0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CA1B26"/>
    <w:multiLevelType w:val="hybridMultilevel"/>
    <w:tmpl w:val="92D477B4"/>
    <w:lvl w:ilvl="0" w:tplc="040C0011">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32411BE3"/>
    <w:multiLevelType w:val="hybridMultilevel"/>
    <w:tmpl w:val="0A4EB5E6"/>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8" w15:restartNumberingAfterBreak="0">
    <w:nsid w:val="324C564B"/>
    <w:multiLevelType w:val="hybridMultilevel"/>
    <w:tmpl w:val="9AF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017AE5"/>
    <w:multiLevelType w:val="hybridMultilevel"/>
    <w:tmpl w:val="0DCA3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32E68"/>
    <w:multiLevelType w:val="hybridMultilevel"/>
    <w:tmpl w:val="0644C1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8540E9"/>
    <w:multiLevelType w:val="hybridMultilevel"/>
    <w:tmpl w:val="B9DE08A8"/>
    <w:lvl w:ilvl="0" w:tplc="040C0001">
      <w:start w:val="1"/>
      <w:numFmt w:val="bullet"/>
      <w:lvlText w:val=""/>
      <w:lvlJc w:val="left"/>
      <w:pPr>
        <w:tabs>
          <w:tab w:val="num" w:pos="878"/>
        </w:tabs>
        <w:ind w:left="878" w:hanging="360"/>
      </w:pPr>
      <w:rPr>
        <w:rFonts w:ascii="Symbol" w:hAnsi="Symbol" w:hint="default"/>
      </w:rPr>
    </w:lvl>
    <w:lvl w:ilvl="1" w:tplc="040C0003" w:tentative="1">
      <w:start w:val="1"/>
      <w:numFmt w:val="bullet"/>
      <w:lvlText w:val="o"/>
      <w:lvlJc w:val="left"/>
      <w:pPr>
        <w:tabs>
          <w:tab w:val="num" w:pos="1598"/>
        </w:tabs>
        <w:ind w:left="1598" w:hanging="360"/>
      </w:pPr>
      <w:rPr>
        <w:rFonts w:ascii="Courier New" w:hAnsi="Courier New" w:cs="Courier New" w:hint="default"/>
      </w:rPr>
    </w:lvl>
    <w:lvl w:ilvl="2" w:tplc="040C0005" w:tentative="1">
      <w:start w:val="1"/>
      <w:numFmt w:val="bullet"/>
      <w:lvlText w:val=""/>
      <w:lvlJc w:val="left"/>
      <w:pPr>
        <w:tabs>
          <w:tab w:val="num" w:pos="2318"/>
        </w:tabs>
        <w:ind w:left="2318" w:hanging="360"/>
      </w:pPr>
      <w:rPr>
        <w:rFonts w:ascii="Wingdings" w:hAnsi="Wingdings" w:hint="default"/>
      </w:rPr>
    </w:lvl>
    <w:lvl w:ilvl="3" w:tplc="040C0001" w:tentative="1">
      <w:start w:val="1"/>
      <w:numFmt w:val="bullet"/>
      <w:lvlText w:val=""/>
      <w:lvlJc w:val="left"/>
      <w:pPr>
        <w:tabs>
          <w:tab w:val="num" w:pos="3038"/>
        </w:tabs>
        <w:ind w:left="3038" w:hanging="360"/>
      </w:pPr>
      <w:rPr>
        <w:rFonts w:ascii="Symbol" w:hAnsi="Symbol" w:hint="default"/>
      </w:rPr>
    </w:lvl>
    <w:lvl w:ilvl="4" w:tplc="040C0003" w:tentative="1">
      <w:start w:val="1"/>
      <w:numFmt w:val="bullet"/>
      <w:lvlText w:val="o"/>
      <w:lvlJc w:val="left"/>
      <w:pPr>
        <w:tabs>
          <w:tab w:val="num" w:pos="3758"/>
        </w:tabs>
        <w:ind w:left="3758" w:hanging="360"/>
      </w:pPr>
      <w:rPr>
        <w:rFonts w:ascii="Courier New" w:hAnsi="Courier New" w:cs="Courier New" w:hint="default"/>
      </w:rPr>
    </w:lvl>
    <w:lvl w:ilvl="5" w:tplc="040C0005" w:tentative="1">
      <w:start w:val="1"/>
      <w:numFmt w:val="bullet"/>
      <w:lvlText w:val=""/>
      <w:lvlJc w:val="left"/>
      <w:pPr>
        <w:tabs>
          <w:tab w:val="num" w:pos="4478"/>
        </w:tabs>
        <w:ind w:left="4478" w:hanging="360"/>
      </w:pPr>
      <w:rPr>
        <w:rFonts w:ascii="Wingdings" w:hAnsi="Wingdings" w:hint="default"/>
      </w:rPr>
    </w:lvl>
    <w:lvl w:ilvl="6" w:tplc="040C0001" w:tentative="1">
      <w:start w:val="1"/>
      <w:numFmt w:val="bullet"/>
      <w:lvlText w:val=""/>
      <w:lvlJc w:val="left"/>
      <w:pPr>
        <w:tabs>
          <w:tab w:val="num" w:pos="5198"/>
        </w:tabs>
        <w:ind w:left="5198" w:hanging="360"/>
      </w:pPr>
      <w:rPr>
        <w:rFonts w:ascii="Symbol" w:hAnsi="Symbol" w:hint="default"/>
      </w:rPr>
    </w:lvl>
    <w:lvl w:ilvl="7" w:tplc="040C0003" w:tentative="1">
      <w:start w:val="1"/>
      <w:numFmt w:val="bullet"/>
      <w:lvlText w:val="o"/>
      <w:lvlJc w:val="left"/>
      <w:pPr>
        <w:tabs>
          <w:tab w:val="num" w:pos="5918"/>
        </w:tabs>
        <w:ind w:left="5918" w:hanging="360"/>
      </w:pPr>
      <w:rPr>
        <w:rFonts w:ascii="Courier New" w:hAnsi="Courier New" w:cs="Courier New" w:hint="default"/>
      </w:rPr>
    </w:lvl>
    <w:lvl w:ilvl="8" w:tplc="040C0005" w:tentative="1">
      <w:start w:val="1"/>
      <w:numFmt w:val="bullet"/>
      <w:lvlText w:val=""/>
      <w:lvlJc w:val="left"/>
      <w:pPr>
        <w:tabs>
          <w:tab w:val="num" w:pos="6638"/>
        </w:tabs>
        <w:ind w:left="6638" w:hanging="360"/>
      </w:pPr>
      <w:rPr>
        <w:rFonts w:ascii="Wingdings" w:hAnsi="Wingdings" w:hint="default"/>
      </w:rPr>
    </w:lvl>
  </w:abstractNum>
  <w:abstractNum w:abstractNumId="12" w15:restartNumberingAfterBreak="0">
    <w:nsid w:val="444D7D4F"/>
    <w:multiLevelType w:val="hybridMultilevel"/>
    <w:tmpl w:val="0A1888EE"/>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3" w15:restartNumberingAfterBreak="0">
    <w:nsid w:val="48E66A25"/>
    <w:multiLevelType w:val="singleLevel"/>
    <w:tmpl w:val="498CCF4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A9B734B"/>
    <w:multiLevelType w:val="hybridMultilevel"/>
    <w:tmpl w:val="939EB44A"/>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5" w15:restartNumberingAfterBreak="0">
    <w:nsid w:val="4B067B2D"/>
    <w:multiLevelType w:val="hybridMultilevel"/>
    <w:tmpl w:val="921A9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24566E"/>
    <w:multiLevelType w:val="hybridMultilevel"/>
    <w:tmpl w:val="27E259A2"/>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7" w15:restartNumberingAfterBreak="0">
    <w:nsid w:val="4DD36D79"/>
    <w:multiLevelType w:val="singleLevel"/>
    <w:tmpl w:val="498CCF42"/>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A545DF"/>
    <w:multiLevelType w:val="singleLevel"/>
    <w:tmpl w:val="498CCF4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FCB5A6D"/>
    <w:multiLevelType w:val="hybridMultilevel"/>
    <w:tmpl w:val="90BE5966"/>
    <w:lvl w:ilvl="0" w:tplc="040C000F">
      <w:start w:val="1"/>
      <w:numFmt w:val="decimal"/>
      <w:lvlText w:val="%1."/>
      <w:lvlJc w:val="left"/>
      <w:pPr>
        <w:ind w:left="878" w:hanging="360"/>
      </w:pPr>
    </w:lvl>
    <w:lvl w:ilvl="1" w:tplc="040C0019" w:tentative="1">
      <w:start w:val="1"/>
      <w:numFmt w:val="lowerLetter"/>
      <w:lvlText w:val="%2."/>
      <w:lvlJc w:val="left"/>
      <w:pPr>
        <w:ind w:left="1598" w:hanging="360"/>
      </w:pPr>
    </w:lvl>
    <w:lvl w:ilvl="2" w:tplc="040C001B" w:tentative="1">
      <w:start w:val="1"/>
      <w:numFmt w:val="lowerRoman"/>
      <w:lvlText w:val="%3."/>
      <w:lvlJc w:val="right"/>
      <w:pPr>
        <w:ind w:left="2318" w:hanging="180"/>
      </w:pPr>
    </w:lvl>
    <w:lvl w:ilvl="3" w:tplc="040C000F" w:tentative="1">
      <w:start w:val="1"/>
      <w:numFmt w:val="decimal"/>
      <w:lvlText w:val="%4."/>
      <w:lvlJc w:val="left"/>
      <w:pPr>
        <w:ind w:left="3038" w:hanging="360"/>
      </w:pPr>
    </w:lvl>
    <w:lvl w:ilvl="4" w:tplc="040C0019" w:tentative="1">
      <w:start w:val="1"/>
      <w:numFmt w:val="lowerLetter"/>
      <w:lvlText w:val="%5."/>
      <w:lvlJc w:val="left"/>
      <w:pPr>
        <w:ind w:left="3758" w:hanging="360"/>
      </w:pPr>
    </w:lvl>
    <w:lvl w:ilvl="5" w:tplc="040C001B" w:tentative="1">
      <w:start w:val="1"/>
      <w:numFmt w:val="lowerRoman"/>
      <w:lvlText w:val="%6."/>
      <w:lvlJc w:val="right"/>
      <w:pPr>
        <w:ind w:left="4478" w:hanging="180"/>
      </w:pPr>
    </w:lvl>
    <w:lvl w:ilvl="6" w:tplc="040C000F" w:tentative="1">
      <w:start w:val="1"/>
      <w:numFmt w:val="decimal"/>
      <w:lvlText w:val="%7."/>
      <w:lvlJc w:val="left"/>
      <w:pPr>
        <w:ind w:left="5198" w:hanging="360"/>
      </w:pPr>
    </w:lvl>
    <w:lvl w:ilvl="7" w:tplc="040C0019" w:tentative="1">
      <w:start w:val="1"/>
      <w:numFmt w:val="lowerLetter"/>
      <w:lvlText w:val="%8."/>
      <w:lvlJc w:val="left"/>
      <w:pPr>
        <w:ind w:left="5918" w:hanging="360"/>
      </w:pPr>
    </w:lvl>
    <w:lvl w:ilvl="8" w:tplc="040C001B" w:tentative="1">
      <w:start w:val="1"/>
      <w:numFmt w:val="lowerRoman"/>
      <w:lvlText w:val="%9."/>
      <w:lvlJc w:val="right"/>
      <w:pPr>
        <w:ind w:left="6638" w:hanging="180"/>
      </w:pPr>
    </w:lvl>
  </w:abstractNum>
  <w:abstractNum w:abstractNumId="20" w15:restartNumberingAfterBreak="0">
    <w:nsid w:val="507B3F2F"/>
    <w:multiLevelType w:val="hybridMultilevel"/>
    <w:tmpl w:val="0526E084"/>
    <w:lvl w:ilvl="0" w:tplc="774649C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0F7553"/>
    <w:multiLevelType w:val="hybridMultilevel"/>
    <w:tmpl w:val="799E0A5C"/>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2" w15:restartNumberingAfterBreak="0">
    <w:nsid w:val="512710A3"/>
    <w:multiLevelType w:val="hybridMultilevel"/>
    <w:tmpl w:val="D196FFF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5156207E"/>
    <w:multiLevelType w:val="hybridMultilevel"/>
    <w:tmpl w:val="68528018"/>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4" w15:restartNumberingAfterBreak="0">
    <w:nsid w:val="54522112"/>
    <w:multiLevelType w:val="hybridMultilevel"/>
    <w:tmpl w:val="AB266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AB0700"/>
    <w:multiLevelType w:val="hybridMultilevel"/>
    <w:tmpl w:val="97C03D6C"/>
    <w:lvl w:ilvl="0" w:tplc="774649C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E10526"/>
    <w:multiLevelType w:val="hybridMultilevel"/>
    <w:tmpl w:val="717E8A02"/>
    <w:lvl w:ilvl="0" w:tplc="774649C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0B595F"/>
    <w:multiLevelType w:val="hybridMultilevel"/>
    <w:tmpl w:val="C0DC2A46"/>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5C2F39FB"/>
    <w:multiLevelType w:val="hybridMultilevel"/>
    <w:tmpl w:val="12860664"/>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9" w15:restartNumberingAfterBreak="0">
    <w:nsid w:val="5D903647"/>
    <w:multiLevelType w:val="hybridMultilevel"/>
    <w:tmpl w:val="DCBCC532"/>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0" w15:restartNumberingAfterBreak="0">
    <w:nsid w:val="663425FD"/>
    <w:multiLevelType w:val="hybridMultilevel"/>
    <w:tmpl w:val="191A5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3674BC"/>
    <w:multiLevelType w:val="hybridMultilevel"/>
    <w:tmpl w:val="422A90BC"/>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6A4E74A7"/>
    <w:multiLevelType w:val="hybridMultilevel"/>
    <w:tmpl w:val="EBBE8A2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3" w15:restartNumberingAfterBreak="0">
    <w:nsid w:val="73433000"/>
    <w:multiLevelType w:val="hybridMultilevel"/>
    <w:tmpl w:val="33049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61301D6"/>
    <w:multiLevelType w:val="hybridMultilevel"/>
    <w:tmpl w:val="BE626550"/>
    <w:lvl w:ilvl="0" w:tplc="040C0011">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11">
      <w:start w:val="1"/>
      <w:numFmt w:val="decimal"/>
      <w:lvlText w:val="%3)"/>
      <w:lvlJc w:val="left"/>
      <w:pPr>
        <w:tabs>
          <w:tab w:val="num" w:pos="1980"/>
        </w:tabs>
        <w:ind w:left="198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5" w15:restartNumberingAfterBreak="0">
    <w:nsid w:val="7D54426A"/>
    <w:multiLevelType w:val="hybridMultilevel"/>
    <w:tmpl w:val="5D7A8116"/>
    <w:lvl w:ilvl="0" w:tplc="774649C4">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19"/>
  </w:num>
  <w:num w:numId="4">
    <w:abstractNumId w:val="32"/>
  </w:num>
  <w:num w:numId="5">
    <w:abstractNumId w:val="14"/>
  </w:num>
  <w:num w:numId="6">
    <w:abstractNumId w:val="6"/>
  </w:num>
  <w:num w:numId="7">
    <w:abstractNumId w:val="25"/>
  </w:num>
  <w:num w:numId="8">
    <w:abstractNumId w:val="20"/>
  </w:num>
  <w:num w:numId="9">
    <w:abstractNumId w:val="31"/>
  </w:num>
  <w:num w:numId="10">
    <w:abstractNumId w:val="35"/>
  </w:num>
  <w:num w:numId="11">
    <w:abstractNumId w:val="26"/>
  </w:num>
  <w:num w:numId="12">
    <w:abstractNumId w:val="24"/>
  </w:num>
  <w:num w:numId="13">
    <w:abstractNumId w:val="10"/>
  </w:num>
  <w:num w:numId="14">
    <w:abstractNumId w:val="22"/>
  </w:num>
  <w:num w:numId="15">
    <w:abstractNumId w:val="3"/>
  </w:num>
  <w:num w:numId="16">
    <w:abstractNumId w:val="5"/>
  </w:num>
  <w:num w:numId="17">
    <w:abstractNumId w:val="9"/>
  </w:num>
  <w:num w:numId="18">
    <w:abstractNumId w:val="13"/>
  </w:num>
  <w:num w:numId="19">
    <w:abstractNumId w:val="18"/>
  </w:num>
  <w:num w:numId="20">
    <w:abstractNumId w:val="17"/>
  </w:num>
  <w:num w:numId="21">
    <w:abstractNumId w:val="0"/>
  </w:num>
  <w:num w:numId="22">
    <w:abstractNumId w:val="8"/>
  </w:num>
  <w:num w:numId="23">
    <w:abstractNumId w:val="34"/>
  </w:num>
  <w:num w:numId="24">
    <w:abstractNumId w:val="1"/>
  </w:num>
  <w:num w:numId="25">
    <w:abstractNumId w:val="12"/>
  </w:num>
  <w:num w:numId="26">
    <w:abstractNumId w:val="29"/>
  </w:num>
  <w:num w:numId="27">
    <w:abstractNumId w:val="28"/>
  </w:num>
  <w:num w:numId="28">
    <w:abstractNumId w:val="7"/>
  </w:num>
  <w:num w:numId="29">
    <w:abstractNumId w:val="33"/>
  </w:num>
  <w:num w:numId="30">
    <w:abstractNumId w:val="21"/>
  </w:num>
  <w:num w:numId="31">
    <w:abstractNumId w:val="4"/>
  </w:num>
  <w:num w:numId="32">
    <w:abstractNumId w:val="30"/>
  </w:num>
  <w:num w:numId="33">
    <w:abstractNumId w:val="15"/>
  </w:num>
  <w:num w:numId="34">
    <w:abstractNumId w:val="23"/>
  </w:num>
  <w:num w:numId="35">
    <w:abstractNumId w:val="2"/>
  </w:num>
  <w:num w:numId="3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2E4"/>
    <w:rsid w:val="00021802"/>
    <w:rsid w:val="00056C02"/>
    <w:rsid w:val="00075184"/>
    <w:rsid w:val="000E0841"/>
    <w:rsid w:val="000F1B12"/>
    <w:rsid w:val="00174088"/>
    <w:rsid w:val="001909E7"/>
    <w:rsid w:val="001B0A72"/>
    <w:rsid w:val="002147B5"/>
    <w:rsid w:val="00222E52"/>
    <w:rsid w:val="00223F12"/>
    <w:rsid w:val="00226206"/>
    <w:rsid w:val="002315DF"/>
    <w:rsid w:val="00277D33"/>
    <w:rsid w:val="002F62AF"/>
    <w:rsid w:val="003070E1"/>
    <w:rsid w:val="00323CE1"/>
    <w:rsid w:val="0035409A"/>
    <w:rsid w:val="003928AF"/>
    <w:rsid w:val="003A2575"/>
    <w:rsid w:val="003B3684"/>
    <w:rsid w:val="003B4461"/>
    <w:rsid w:val="003C3565"/>
    <w:rsid w:val="00444598"/>
    <w:rsid w:val="004517CD"/>
    <w:rsid w:val="004841C2"/>
    <w:rsid w:val="004F24C4"/>
    <w:rsid w:val="00505A02"/>
    <w:rsid w:val="00513340"/>
    <w:rsid w:val="00530AE1"/>
    <w:rsid w:val="005620E9"/>
    <w:rsid w:val="0057189D"/>
    <w:rsid w:val="005A424F"/>
    <w:rsid w:val="005A6C65"/>
    <w:rsid w:val="005B2829"/>
    <w:rsid w:val="005B296F"/>
    <w:rsid w:val="005C2D3D"/>
    <w:rsid w:val="005E21DE"/>
    <w:rsid w:val="005F659C"/>
    <w:rsid w:val="006018AF"/>
    <w:rsid w:val="00652C47"/>
    <w:rsid w:val="006800BC"/>
    <w:rsid w:val="006A3D57"/>
    <w:rsid w:val="006B41B5"/>
    <w:rsid w:val="006C12C1"/>
    <w:rsid w:val="006D3C63"/>
    <w:rsid w:val="00763D19"/>
    <w:rsid w:val="007C4FDA"/>
    <w:rsid w:val="007E5175"/>
    <w:rsid w:val="008012E4"/>
    <w:rsid w:val="00834CA0"/>
    <w:rsid w:val="008542D0"/>
    <w:rsid w:val="00862ED8"/>
    <w:rsid w:val="008742E3"/>
    <w:rsid w:val="008E41C1"/>
    <w:rsid w:val="00914C71"/>
    <w:rsid w:val="00920C1A"/>
    <w:rsid w:val="0093418C"/>
    <w:rsid w:val="00961D7D"/>
    <w:rsid w:val="00993BAD"/>
    <w:rsid w:val="009A77A1"/>
    <w:rsid w:val="009B67CA"/>
    <w:rsid w:val="009E08EC"/>
    <w:rsid w:val="009E35E6"/>
    <w:rsid w:val="00A2302F"/>
    <w:rsid w:val="00A25122"/>
    <w:rsid w:val="00A52C5E"/>
    <w:rsid w:val="00AE411B"/>
    <w:rsid w:val="00B2070D"/>
    <w:rsid w:val="00B31B0F"/>
    <w:rsid w:val="00B416C7"/>
    <w:rsid w:val="00C37312"/>
    <w:rsid w:val="00C741F4"/>
    <w:rsid w:val="00C76096"/>
    <w:rsid w:val="00CB7FC2"/>
    <w:rsid w:val="00D3068F"/>
    <w:rsid w:val="00D32703"/>
    <w:rsid w:val="00D37C0A"/>
    <w:rsid w:val="00D56B16"/>
    <w:rsid w:val="00D7164A"/>
    <w:rsid w:val="00DA589D"/>
    <w:rsid w:val="00E10497"/>
    <w:rsid w:val="00E10C58"/>
    <w:rsid w:val="00E17C70"/>
    <w:rsid w:val="00E22815"/>
    <w:rsid w:val="00E232F9"/>
    <w:rsid w:val="00E30686"/>
    <w:rsid w:val="00E36112"/>
    <w:rsid w:val="00E5202A"/>
    <w:rsid w:val="00E838DC"/>
    <w:rsid w:val="00EC6730"/>
    <w:rsid w:val="00ED3DDC"/>
    <w:rsid w:val="00EE0818"/>
    <w:rsid w:val="00F237FC"/>
    <w:rsid w:val="00F3445B"/>
    <w:rsid w:val="00F44E7F"/>
    <w:rsid w:val="00F66155"/>
    <w:rsid w:val="00FA5A6E"/>
    <w:rsid w:val="00FF1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4"/>
    <o:shapelayout v:ext="edit">
      <o:idmap v:ext="edit" data="1"/>
    </o:shapelayout>
  </w:shapeDefaults>
  <w:decimalSymbol w:val=","/>
  <w:listSeparator w:val=";"/>
  <w14:docId w14:val="13D3BC94"/>
  <w15:chartTrackingRefBased/>
  <w15:docId w15:val="{3C93084C-CEB5-4AEA-84F9-7E0188E7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qFormat/>
    <w:pPr>
      <w:keepNext/>
      <w:spacing w:after="60"/>
      <w:jc w:val="center"/>
      <w:outlineLvl w:val="1"/>
    </w:pPr>
    <w:rPr>
      <w:rFonts w:ascii="Arial" w:hAnsi="Arial" w:cs="Arial"/>
      <w:b/>
      <w:bCs/>
      <w:i/>
      <w:iCs/>
      <w:u w:val="single"/>
    </w:rPr>
  </w:style>
  <w:style w:type="paragraph" w:styleId="Titre3">
    <w:name w:val="heading 3"/>
    <w:basedOn w:val="Normal"/>
    <w:next w:val="Corpsdetexte"/>
    <w:link w:val="Titre3Car"/>
    <w:qFormat/>
    <w:pPr>
      <w:keepNext/>
      <w:spacing w:before="240" w:after="60"/>
      <w:jc w:val="both"/>
      <w:outlineLvl w:val="2"/>
    </w:pPr>
    <w:rPr>
      <w:rFonts w:ascii="Arial" w:hAnsi="Arial"/>
      <w:sz w:val="24"/>
    </w:rPr>
  </w:style>
  <w:style w:type="paragraph" w:styleId="Titre4">
    <w:name w:val="heading 4"/>
    <w:basedOn w:val="Normal"/>
    <w:next w:val="Normal"/>
    <w:link w:val="Titre4Car"/>
    <w:qFormat/>
    <w:pPr>
      <w:keepNext/>
      <w:jc w:val="center"/>
      <w:outlineLvl w:val="3"/>
    </w:pPr>
    <w:rPr>
      <w:rFonts w:ascii="Arial" w:hAnsi="Arial"/>
      <w:sz w:val="24"/>
    </w:rPr>
  </w:style>
  <w:style w:type="paragraph" w:styleId="Titre5">
    <w:name w:val="heading 5"/>
    <w:basedOn w:val="Normal"/>
    <w:next w:val="Normal"/>
    <w:link w:val="Titre5Car"/>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b/>
      <w:sz w:val="24"/>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Corpsdetexte2">
    <w:name w:val="Body Text 2"/>
    <w:basedOn w:val="Normal"/>
    <w:pPr>
      <w:jc w:val="center"/>
    </w:pPr>
    <w:rPr>
      <w:b/>
    </w:rPr>
  </w:style>
  <w:style w:type="paragraph" w:styleId="Corpsdetexte3">
    <w:name w:val="Body Text 3"/>
    <w:basedOn w:val="Normal"/>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uiPriority w:val="99"/>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link w:val="ParagraphesCar"/>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link w:val="TitreparagrapheCar"/>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table" w:styleId="Grilledutableau">
    <w:name w:val="Table Grid"/>
    <w:basedOn w:val="TableauNormal"/>
    <w:rsid w:val="0002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aragrapheCar">
    <w:name w:val="Titre paragraphe Car"/>
    <w:link w:val="Titreparagraphe"/>
    <w:rsid w:val="005C2D3D"/>
    <w:rPr>
      <w:rFonts w:ascii="Arial" w:hAnsi="Arial" w:cs="Arial"/>
      <w:b/>
      <w:bCs/>
      <w:sz w:val="24"/>
      <w:u w:val="single"/>
      <w:lang w:val="fr-FR" w:eastAsia="fr-FR" w:bidi="ar-SA"/>
    </w:rPr>
  </w:style>
  <w:style w:type="paragraph" w:customStyle="1" w:styleId="Corpsdetextesolidaire">
    <w:name w:val="Corps de texte solidaire"/>
    <w:basedOn w:val="Corpsdetexte"/>
    <w:rsid w:val="00ED3DDC"/>
    <w:pPr>
      <w:keepNext/>
      <w:overflowPunct w:val="0"/>
      <w:autoSpaceDE w:val="0"/>
      <w:autoSpaceDN w:val="0"/>
      <w:adjustRightInd w:val="0"/>
      <w:spacing w:after="160"/>
      <w:jc w:val="left"/>
    </w:pPr>
    <w:rPr>
      <w:b w:val="0"/>
      <w:sz w:val="20"/>
    </w:rPr>
  </w:style>
  <w:style w:type="paragraph" w:customStyle="1" w:styleId="Paragraphe">
    <w:name w:val="Paragraphe"/>
    <w:basedOn w:val="Normal"/>
    <w:rsid w:val="005B2829"/>
    <w:pPr>
      <w:spacing w:before="60" w:after="60"/>
      <w:jc w:val="both"/>
    </w:pPr>
    <w:rPr>
      <w:rFonts w:ascii="Arial" w:hAnsi="Arial" w:cs="Arial"/>
    </w:rPr>
  </w:style>
  <w:style w:type="paragraph" w:customStyle="1" w:styleId="Default">
    <w:name w:val="Default"/>
    <w:rsid w:val="00C76096"/>
    <w:pPr>
      <w:autoSpaceDE w:val="0"/>
      <w:autoSpaceDN w:val="0"/>
      <w:adjustRightInd w:val="0"/>
    </w:pPr>
    <w:rPr>
      <w:rFonts w:ascii="INNPLN+TimesNewRoman" w:hAnsi="INNPLN+TimesNewRoman" w:cs="INNPLN+TimesNewRoman"/>
      <w:color w:val="000000"/>
      <w:sz w:val="24"/>
      <w:szCs w:val="24"/>
    </w:rPr>
  </w:style>
  <w:style w:type="paragraph" w:customStyle="1" w:styleId="SP192552">
    <w:name w:val="SP192552"/>
    <w:basedOn w:val="Default"/>
    <w:next w:val="Default"/>
    <w:uiPriority w:val="99"/>
    <w:rsid w:val="00C76096"/>
    <w:rPr>
      <w:rFonts w:cs="Times New Roman"/>
      <w:color w:val="auto"/>
    </w:rPr>
  </w:style>
  <w:style w:type="character" w:customStyle="1" w:styleId="SC3526">
    <w:name w:val="SC3526"/>
    <w:uiPriority w:val="99"/>
    <w:rsid w:val="00C76096"/>
    <w:rPr>
      <w:rFonts w:cs="INNPLN+TimesNewRoman"/>
      <w:color w:val="000000"/>
    </w:rPr>
  </w:style>
  <w:style w:type="paragraph" w:customStyle="1" w:styleId="SP192532">
    <w:name w:val="SP192532"/>
    <w:basedOn w:val="Default"/>
    <w:next w:val="Default"/>
    <w:uiPriority w:val="99"/>
    <w:rsid w:val="00174088"/>
    <w:rPr>
      <w:rFonts w:cs="Times New Roman"/>
      <w:color w:val="auto"/>
    </w:rPr>
  </w:style>
  <w:style w:type="character" w:customStyle="1" w:styleId="SC3543">
    <w:name w:val="SC3543"/>
    <w:uiPriority w:val="99"/>
    <w:rsid w:val="00E10497"/>
    <w:rPr>
      <w:rFonts w:ascii="INNOMF+TimesNewRoman,Italic" w:hAnsi="INNOMF+TimesNewRoman,Italic" w:cs="INNOMF+TimesNewRoman,Italic"/>
      <w:color w:val="000000"/>
      <w:sz w:val="12"/>
      <w:szCs w:val="12"/>
    </w:rPr>
  </w:style>
  <w:style w:type="paragraph" w:customStyle="1" w:styleId="SP192528">
    <w:name w:val="SP192528"/>
    <w:basedOn w:val="Default"/>
    <w:next w:val="Default"/>
    <w:uiPriority w:val="99"/>
    <w:rsid w:val="00E10497"/>
    <w:rPr>
      <w:rFonts w:cs="Times New Roman"/>
      <w:color w:val="auto"/>
    </w:rPr>
  </w:style>
  <w:style w:type="character" w:customStyle="1" w:styleId="SC3516">
    <w:name w:val="SC3516"/>
    <w:uiPriority w:val="99"/>
    <w:rsid w:val="00961D7D"/>
    <w:rPr>
      <w:rFonts w:cs="INNPLN+TimesNewRoman"/>
      <w:color w:val="000000"/>
    </w:rPr>
  </w:style>
  <w:style w:type="character" w:customStyle="1" w:styleId="SC3557">
    <w:name w:val="SC3557"/>
    <w:uiPriority w:val="99"/>
    <w:rsid w:val="00961D7D"/>
    <w:rPr>
      <w:rFonts w:cs="INNPLN+TimesNewRoman"/>
      <w:color w:val="000000"/>
      <w:sz w:val="19"/>
      <w:szCs w:val="19"/>
    </w:rPr>
  </w:style>
  <w:style w:type="character" w:customStyle="1" w:styleId="SC3539">
    <w:name w:val="SC3539"/>
    <w:uiPriority w:val="99"/>
    <w:rsid w:val="00530AE1"/>
    <w:rPr>
      <w:rFonts w:ascii="INNNBF+Arial,Bold" w:hAnsi="INNNBF+Arial,Bold" w:cs="INNNBF+Arial,Bold"/>
      <w:b/>
      <w:bCs/>
      <w:color w:val="000000"/>
      <w:sz w:val="18"/>
      <w:szCs w:val="18"/>
    </w:rPr>
  </w:style>
  <w:style w:type="character" w:customStyle="1" w:styleId="ParagraphesCar">
    <w:name w:val="Paragraphes Car"/>
    <w:link w:val="Paragraphes"/>
    <w:rsid w:val="00763D19"/>
    <w:rPr>
      <w:rFonts w:ascii="Arial" w:hAnsi="Arial" w:cs="Arial"/>
    </w:rPr>
  </w:style>
  <w:style w:type="character" w:customStyle="1" w:styleId="Titre1Car">
    <w:name w:val="Titre 1 Car"/>
    <w:link w:val="Titre1"/>
    <w:rsid w:val="0093418C"/>
    <w:rPr>
      <w:b/>
    </w:rPr>
  </w:style>
  <w:style w:type="character" w:customStyle="1" w:styleId="Titre5Car">
    <w:name w:val="Titre 5 Car"/>
    <w:link w:val="Titre5"/>
    <w:rsid w:val="0093418C"/>
    <w:rPr>
      <w:rFonts w:ascii="Arial" w:hAnsi="Arial" w:cs="Arial"/>
      <w:b/>
      <w:bCs/>
    </w:rPr>
  </w:style>
  <w:style w:type="character" w:customStyle="1" w:styleId="Titre4Car">
    <w:name w:val="Titre 4 Car"/>
    <w:link w:val="Titre4"/>
    <w:rsid w:val="0093418C"/>
    <w:rPr>
      <w:rFonts w:ascii="Arial" w:hAnsi="Arial"/>
      <w:sz w:val="24"/>
    </w:rPr>
  </w:style>
  <w:style w:type="character" w:customStyle="1" w:styleId="Titre3Car">
    <w:name w:val="Titre 3 Car"/>
    <w:link w:val="Titre3"/>
    <w:rsid w:val="0093418C"/>
    <w:rPr>
      <w:rFonts w:ascii="Arial" w:hAnsi="Arial"/>
      <w:sz w:val="24"/>
    </w:rPr>
  </w:style>
  <w:style w:type="character" w:styleId="Lienhypertexte">
    <w:name w:val="Hyperlink"/>
    <w:uiPriority w:val="99"/>
    <w:unhideWhenUsed/>
    <w:rsid w:val="00EC6730"/>
    <w:rPr>
      <w:color w:val="0000FF"/>
      <w:u w:val="single"/>
    </w:rPr>
  </w:style>
  <w:style w:type="character" w:customStyle="1" w:styleId="mw-headline">
    <w:name w:val="mw-headline"/>
    <w:basedOn w:val="Policepardfaut"/>
    <w:rsid w:val="00EC6730"/>
  </w:style>
  <w:style w:type="character" w:customStyle="1" w:styleId="editsection">
    <w:name w:val="editsection"/>
    <w:basedOn w:val="Policepardfaut"/>
    <w:rsid w:val="00EC6730"/>
  </w:style>
  <w:style w:type="character" w:customStyle="1" w:styleId="PieddepageCar">
    <w:name w:val="Pied de page Car"/>
    <w:basedOn w:val="Policepardfaut"/>
    <w:link w:val="Pieddepage"/>
    <w:rsid w:val="005F6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1602">
      <w:bodyDiv w:val="1"/>
      <w:marLeft w:val="0"/>
      <w:marRight w:val="0"/>
      <w:marTop w:val="0"/>
      <w:marBottom w:val="0"/>
      <w:divBdr>
        <w:top w:val="none" w:sz="0" w:space="0" w:color="auto"/>
        <w:left w:val="none" w:sz="0" w:space="0" w:color="auto"/>
        <w:bottom w:val="none" w:sz="0" w:space="0" w:color="auto"/>
        <w:right w:val="none" w:sz="0" w:space="0" w:color="auto"/>
      </w:divBdr>
    </w:div>
    <w:div w:id="280457428">
      <w:bodyDiv w:val="1"/>
      <w:marLeft w:val="0"/>
      <w:marRight w:val="0"/>
      <w:marTop w:val="0"/>
      <w:marBottom w:val="0"/>
      <w:divBdr>
        <w:top w:val="none" w:sz="0" w:space="0" w:color="auto"/>
        <w:left w:val="none" w:sz="0" w:space="0" w:color="auto"/>
        <w:bottom w:val="none" w:sz="0" w:space="0" w:color="auto"/>
        <w:right w:val="none" w:sz="0" w:space="0" w:color="auto"/>
      </w:divBdr>
    </w:div>
    <w:div w:id="405033694">
      <w:bodyDiv w:val="1"/>
      <w:marLeft w:val="0"/>
      <w:marRight w:val="0"/>
      <w:marTop w:val="0"/>
      <w:marBottom w:val="0"/>
      <w:divBdr>
        <w:top w:val="none" w:sz="0" w:space="0" w:color="auto"/>
        <w:left w:val="none" w:sz="0" w:space="0" w:color="auto"/>
        <w:bottom w:val="none" w:sz="0" w:space="0" w:color="auto"/>
        <w:right w:val="none" w:sz="0" w:space="0" w:color="auto"/>
      </w:divBdr>
    </w:div>
    <w:div w:id="1351490818">
      <w:bodyDiv w:val="1"/>
      <w:marLeft w:val="0"/>
      <w:marRight w:val="0"/>
      <w:marTop w:val="0"/>
      <w:marBottom w:val="0"/>
      <w:divBdr>
        <w:top w:val="none" w:sz="0" w:space="0" w:color="auto"/>
        <w:left w:val="none" w:sz="0" w:space="0" w:color="auto"/>
        <w:bottom w:val="none" w:sz="0" w:space="0" w:color="auto"/>
        <w:right w:val="none" w:sz="0" w:space="0" w:color="auto"/>
      </w:divBdr>
      <w:divsChild>
        <w:div w:id="3483863">
          <w:marLeft w:val="0"/>
          <w:marRight w:val="0"/>
          <w:marTop w:val="0"/>
          <w:marBottom w:val="0"/>
          <w:divBdr>
            <w:top w:val="none" w:sz="0" w:space="0" w:color="auto"/>
            <w:left w:val="none" w:sz="0" w:space="0" w:color="auto"/>
            <w:bottom w:val="none" w:sz="0" w:space="0" w:color="auto"/>
            <w:right w:val="none" w:sz="0" w:space="0" w:color="auto"/>
          </w:divBdr>
        </w:div>
        <w:div w:id="576986820">
          <w:marLeft w:val="0"/>
          <w:marRight w:val="0"/>
          <w:marTop w:val="0"/>
          <w:marBottom w:val="0"/>
          <w:divBdr>
            <w:top w:val="none" w:sz="0" w:space="0" w:color="auto"/>
            <w:left w:val="none" w:sz="0" w:space="0" w:color="auto"/>
            <w:bottom w:val="none" w:sz="0" w:space="0" w:color="auto"/>
            <w:right w:val="none" w:sz="0" w:space="0" w:color="auto"/>
          </w:divBdr>
        </w:div>
        <w:div w:id="711534907">
          <w:marLeft w:val="0"/>
          <w:marRight w:val="0"/>
          <w:marTop w:val="0"/>
          <w:marBottom w:val="0"/>
          <w:divBdr>
            <w:top w:val="none" w:sz="0" w:space="0" w:color="auto"/>
            <w:left w:val="none" w:sz="0" w:space="0" w:color="auto"/>
            <w:bottom w:val="none" w:sz="0" w:space="0" w:color="auto"/>
            <w:right w:val="none" w:sz="0" w:space="0" w:color="auto"/>
          </w:divBdr>
        </w:div>
        <w:div w:id="1025861620">
          <w:marLeft w:val="0"/>
          <w:marRight w:val="0"/>
          <w:marTop w:val="0"/>
          <w:marBottom w:val="0"/>
          <w:divBdr>
            <w:top w:val="none" w:sz="0" w:space="0" w:color="auto"/>
            <w:left w:val="none" w:sz="0" w:space="0" w:color="auto"/>
            <w:bottom w:val="none" w:sz="0" w:space="0" w:color="auto"/>
            <w:right w:val="none" w:sz="0" w:space="0" w:color="auto"/>
          </w:divBdr>
        </w:div>
        <w:div w:id="1510869274">
          <w:marLeft w:val="0"/>
          <w:marRight w:val="0"/>
          <w:marTop w:val="0"/>
          <w:marBottom w:val="0"/>
          <w:divBdr>
            <w:top w:val="none" w:sz="0" w:space="0" w:color="auto"/>
            <w:left w:val="none" w:sz="0" w:space="0" w:color="auto"/>
            <w:bottom w:val="none" w:sz="0" w:space="0" w:color="auto"/>
            <w:right w:val="none" w:sz="0" w:space="0" w:color="auto"/>
          </w:divBdr>
        </w:div>
        <w:div w:id="1519856628">
          <w:marLeft w:val="0"/>
          <w:marRight w:val="0"/>
          <w:marTop w:val="0"/>
          <w:marBottom w:val="0"/>
          <w:divBdr>
            <w:top w:val="none" w:sz="0" w:space="0" w:color="auto"/>
            <w:left w:val="none" w:sz="0" w:space="0" w:color="auto"/>
            <w:bottom w:val="none" w:sz="0" w:space="0" w:color="auto"/>
            <w:right w:val="none" w:sz="0" w:space="0" w:color="auto"/>
          </w:divBdr>
        </w:div>
      </w:divsChild>
    </w:div>
    <w:div w:id="1753240446">
      <w:bodyDiv w:val="1"/>
      <w:marLeft w:val="0"/>
      <w:marRight w:val="0"/>
      <w:marTop w:val="0"/>
      <w:marBottom w:val="0"/>
      <w:divBdr>
        <w:top w:val="none" w:sz="0" w:space="0" w:color="auto"/>
        <w:left w:val="none" w:sz="0" w:space="0" w:color="auto"/>
        <w:bottom w:val="none" w:sz="0" w:space="0" w:color="auto"/>
        <w:right w:val="none" w:sz="0" w:space="0" w:color="auto"/>
      </w:divBdr>
    </w:div>
    <w:div w:id="1842353208">
      <w:bodyDiv w:val="1"/>
      <w:marLeft w:val="0"/>
      <w:marRight w:val="0"/>
      <w:marTop w:val="0"/>
      <w:marBottom w:val="0"/>
      <w:divBdr>
        <w:top w:val="none" w:sz="0" w:space="0" w:color="auto"/>
        <w:left w:val="none" w:sz="0" w:space="0" w:color="auto"/>
        <w:bottom w:val="none" w:sz="0" w:space="0" w:color="auto"/>
        <w:right w:val="none" w:sz="0" w:space="0" w:color="auto"/>
      </w:divBdr>
    </w:div>
    <w:div w:id="1999920817">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6">
          <w:marLeft w:val="0"/>
          <w:marRight w:val="0"/>
          <w:marTop w:val="0"/>
          <w:marBottom w:val="0"/>
          <w:divBdr>
            <w:top w:val="none" w:sz="0" w:space="0" w:color="auto"/>
            <w:left w:val="none" w:sz="0" w:space="0" w:color="auto"/>
            <w:bottom w:val="none" w:sz="0" w:space="0" w:color="auto"/>
            <w:right w:val="none" w:sz="0" w:space="0" w:color="auto"/>
          </w:divBdr>
          <w:divsChild>
            <w:div w:id="1886597839">
              <w:marLeft w:val="0"/>
              <w:marRight w:val="0"/>
              <w:marTop w:val="0"/>
              <w:marBottom w:val="0"/>
              <w:divBdr>
                <w:top w:val="none" w:sz="0" w:space="0" w:color="auto"/>
                <w:left w:val="none" w:sz="0" w:space="0" w:color="auto"/>
                <w:bottom w:val="none" w:sz="0" w:space="0" w:color="auto"/>
                <w:right w:val="none" w:sz="0" w:space="0" w:color="auto"/>
              </w:divBdr>
              <w:divsChild>
                <w:div w:id="920287317">
                  <w:marLeft w:val="0"/>
                  <w:marRight w:val="0"/>
                  <w:marTop w:val="0"/>
                  <w:marBottom w:val="0"/>
                  <w:divBdr>
                    <w:top w:val="none" w:sz="0" w:space="0" w:color="auto"/>
                    <w:left w:val="none" w:sz="0" w:space="0" w:color="auto"/>
                    <w:bottom w:val="none" w:sz="0" w:space="0" w:color="auto"/>
                    <w:right w:val="none" w:sz="0" w:space="0" w:color="auto"/>
                  </w:divBdr>
                  <w:divsChild>
                    <w:div w:id="1585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oleObject" Target="embeddings/oleObject4.bin"/><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http://comelec.enst.fr/tpsp/eni/poly/eni27x.png" TargetMode="External"/><Relationship Id="rId32" Type="http://schemas.openxmlformats.org/officeDocument/2006/relationships/oleObject" Target="embeddings/oleObject10.bin"/><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1.png"/><Relationship Id="rId28" Type="http://schemas.openxmlformats.org/officeDocument/2006/relationships/oleObject" Target="embeddings/oleObject8.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emf"/><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emf"/><Relationship Id="rId30" Type="http://schemas.openxmlformats.org/officeDocument/2006/relationships/oleObject" Target="embeddings/oleObject9.bin"/><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Application%20Data\Microsoft\Mod&#232;les\BTS%20MI\Cours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Cours1</Template>
  <TotalTime>0</TotalTime>
  <Pages>9</Pages>
  <Words>3064</Words>
  <Characters>16854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19879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subject/>
  <dc:creator>FAIGNER H.</dc:creator>
  <cp:keywords/>
  <cp:lastModifiedBy>Cousin Hub</cp:lastModifiedBy>
  <cp:revision>2</cp:revision>
  <cp:lastPrinted>2001-11-04T16:40:00Z</cp:lastPrinted>
  <dcterms:created xsi:type="dcterms:W3CDTF">2020-06-09T19:49:00Z</dcterms:created>
  <dcterms:modified xsi:type="dcterms:W3CDTF">2020-06-09T19:49:00Z</dcterms:modified>
</cp:coreProperties>
</file>