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D2B" w14:textId="77777777" w:rsidR="00EC6730" w:rsidRDefault="009A6ED0" w:rsidP="009A6ED0">
      <w:pPr>
        <w:pStyle w:val="Titreparagraphe"/>
      </w:pPr>
      <w:r w:rsidRPr="009A6ED0">
        <w:rPr>
          <w:highlight w:val="yellow"/>
        </w:rPr>
        <w:t xml:space="preserve">I – </w:t>
      </w:r>
      <w:r w:rsidR="00C222A5">
        <w:rPr>
          <w:highlight w:val="yellow"/>
        </w:rPr>
        <w:t>DEFINITION</w:t>
      </w:r>
      <w:r w:rsidRPr="009A6ED0">
        <w:rPr>
          <w:highlight w:val="yellow"/>
        </w:rPr>
        <w:t> :</w:t>
      </w:r>
    </w:p>
    <w:p w14:paraId="1804DB19" w14:textId="77777777" w:rsidR="009A6ED0" w:rsidRDefault="009A6ED0" w:rsidP="00C222A5">
      <w:pPr>
        <w:pStyle w:val="Paragraphes"/>
        <w:spacing w:before="120"/>
        <w:ind w:left="159"/>
      </w:pPr>
      <w:r>
        <w:t>C’est un outil d’analyse qui permet de construire la qualité des produits fabriqués ou des services rendus et favorise la maîtrise de la fiabilité en vue d’abaisser le coût global. Elle est régie par la norme NF X 60-510.</w:t>
      </w:r>
      <w:r w:rsidR="00C222A5">
        <w:t xml:space="preserve"> </w:t>
      </w:r>
      <w:r>
        <w:t>Elle est applicable :</w:t>
      </w:r>
    </w:p>
    <w:p w14:paraId="0D5604B5" w14:textId="77777777" w:rsidR="009A6ED0" w:rsidRDefault="009A6ED0" w:rsidP="00C370C1">
      <w:pPr>
        <w:pStyle w:val="Paragraphes"/>
        <w:numPr>
          <w:ilvl w:val="0"/>
          <w:numId w:val="2"/>
        </w:numPr>
      </w:pPr>
      <w:r>
        <w:t>A un produit : AMDEC produit,</w:t>
      </w:r>
    </w:p>
    <w:p w14:paraId="37FF5731" w14:textId="77777777" w:rsidR="009A6ED0" w:rsidRDefault="009A6ED0" w:rsidP="00C370C1">
      <w:pPr>
        <w:pStyle w:val="Paragraphes"/>
        <w:numPr>
          <w:ilvl w:val="0"/>
          <w:numId w:val="2"/>
        </w:numPr>
      </w:pPr>
      <w:r>
        <w:t>A un processus : AMDEC processus,</w:t>
      </w:r>
    </w:p>
    <w:p w14:paraId="59C0B88F" w14:textId="77777777" w:rsidR="009A6ED0" w:rsidRDefault="009A6ED0" w:rsidP="00C370C1">
      <w:pPr>
        <w:pStyle w:val="Paragraphes"/>
        <w:numPr>
          <w:ilvl w:val="0"/>
          <w:numId w:val="2"/>
        </w:numPr>
      </w:pPr>
      <w:r>
        <w:t>A un système de production : AMDEC moyen de production.</w:t>
      </w:r>
    </w:p>
    <w:p w14:paraId="517523E9" w14:textId="77777777" w:rsidR="009A6ED0" w:rsidRDefault="009A6ED0" w:rsidP="009A6ED0">
      <w:pPr>
        <w:pStyle w:val="Paragraphes"/>
      </w:pPr>
      <w:r>
        <w:t>Nous allons nous intéresser à l’</w:t>
      </w:r>
      <w:r>
        <w:rPr>
          <w:b/>
          <w:bCs/>
          <w:color w:val="0000FF"/>
        </w:rPr>
        <w:t>AMDEC moyen de production ou AMDEC MACHINE</w:t>
      </w:r>
      <w:r>
        <w:t>.</w:t>
      </w:r>
    </w:p>
    <w:p w14:paraId="15EF72F2" w14:textId="77777777" w:rsidR="009A6ED0" w:rsidRDefault="009A6ED0" w:rsidP="009A6ED0">
      <w:pPr>
        <w:pStyle w:val="Corpsdetexte"/>
        <w:rPr>
          <w:color w:val="000000"/>
        </w:rPr>
      </w:pPr>
      <w:r>
        <w:rPr>
          <w:noProof/>
          <w:color w:val="000000"/>
          <w:sz w:val="20"/>
        </w:rPr>
        <w:pict w14:anchorId="789FD9BA">
          <v:group id="_x0000_s1493" style="position:absolute;left:0;text-align:left;margin-left:0;margin-top:6.9pt;width:532.05pt;height:477pt;z-index:6" coordorigin="567,3087" coordsize="10641,9540">
            <v:oval id="_x0000_s1494" style="position:absolute;left:1812;top:4842;width:4005;height:2487" fillcolor="#ffc">
              <v:fill r:id="rId7" o:title="Papier lettre" type="tile"/>
              <o:extrusion v:ext="view" on="t"/>
              <v:textbox style="mso-next-textbox:#_x0000_s1494">
                <w:txbxContent>
                  <w:p w14:paraId="15B06FC5" w14:textId="77777777" w:rsidR="009A6ED0" w:rsidRDefault="009A6ED0" w:rsidP="009A6ED0">
                    <w:pPr>
                      <w:autoSpaceDE w:val="0"/>
                      <w:autoSpaceDN w:val="0"/>
                      <w:adjustRightInd w:val="0"/>
                      <w:jc w:val="center"/>
                      <w:rPr>
                        <w:rFonts w:ascii="Arial" w:hAnsi="Arial" w:cs="Arial"/>
                        <w:b/>
                        <w:bCs/>
                        <w:sz w:val="16"/>
                      </w:rPr>
                    </w:pPr>
                  </w:p>
                  <w:p w14:paraId="2CBC8513" w14:textId="77777777" w:rsidR="009A6ED0" w:rsidRDefault="009A6ED0" w:rsidP="009A6ED0">
                    <w:pPr>
                      <w:autoSpaceDE w:val="0"/>
                      <w:autoSpaceDN w:val="0"/>
                      <w:adjustRightInd w:val="0"/>
                      <w:jc w:val="center"/>
                      <w:rPr>
                        <w:rFonts w:ascii="Arial" w:hAnsi="Arial" w:cs="Arial"/>
                        <w:b/>
                        <w:bCs/>
                        <w:sz w:val="36"/>
                      </w:rPr>
                    </w:pPr>
                    <w:r>
                      <w:rPr>
                        <w:rFonts w:ascii="Arial" w:hAnsi="Arial" w:cs="Arial"/>
                        <w:b/>
                        <w:bCs/>
                        <w:sz w:val="36"/>
                      </w:rPr>
                      <w:t>A.M.D.E.C.</w:t>
                    </w:r>
                  </w:p>
                  <w:p w14:paraId="5749FFB2" w14:textId="77777777" w:rsidR="009A6ED0" w:rsidRDefault="009A6ED0" w:rsidP="009A6ED0">
                    <w:r>
                      <w:rPr>
                        <w:rFonts w:ascii="Arial" w:hAnsi="Arial" w:cs="Arial"/>
                        <w:b/>
                        <w:bCs/>
                        <w:color w:val="0000FF"/>
                      </w:rPr>
                      <w:t>A</w:t>
                    </w:r>
                    <w:r>
                      <w:rPr>
                        <w:rFonts w:ascii="Arial" w:hAnsi="Arial" w:cs="Arial"/>
                        <w:b/>
                        <w:bCs/>
                      </w:rPr>
                      <w:t xml:space="preserve">nalyse des </w:t>
                    </w:r>
                    <w:r>
                      <w:rPr>
                        <w:rFonts w:ascii="Arial" w:hAnsi="Arial" w:cs="Arial"/>
                        <w:b/>
                        <w:bCs/>
                        <w:color w:val="0000FF"/>
                      </w:rPr>
                      <w:t>M</w:t>
                    </w:r>
                    <w:r>
                      <w:rPr>
                        <w:rFonts w:ascii="Arial" w:hAnsi="Arial" w:cs="Arial"/>
                        <w:b/>
                        <w:bCs/>
                      </w:rPr>
                      <w:t xml:space="preserve">odes de </w:t>
                    </w:r>
                    <w:r>
                      <w:rPr>
                        <w:rFonts w:ascii="Arial" w:hAnsi="Arial" w:cs="Arial"/>
                        <w:b/>
                        <w:bCs/>
                        <w:color w:val="0000FF"/>
                      </w:rPr>
                      <w:t>D</w:t>
                    </w:r>
                    <w:r>
                      <w:rPr>
                        <w:rFonts w:ascii="Arial" w:hAnsi="Arial" w:cs="Arial"/>
                        <w:b/>
                        <w:bCs/>
                      </w:rPr>
                      <w:t xml:space="preserve">éfaillance de leurs </w:t>
                    </w:r>
                    <w:r>
                      <w:rPr>
                        <w:rFonts w:ascii="Arial" w:hAnsi="Arial" w:cs="Arial"/>
                        <w:b/>
                        <w:bCs/>
                        <w:color w:val="0000FF"/>
                      </w:rPr>
                      <w:t>E</w:t>
                    </w:r>
                    <w:r>
                      <w:rPr>
                        <w:rFonts w:ascii="Arial" w:hAnsi="Arial" w:cs="Arial"/>
                        <w:b/>
                        <w:bCs/>
                      </w:rPr>
                      <w:t xml:space="preserve">ffets et leur </w:t>
                    </w:r>
                    <w:r>
                      <w:rPr>
                        <w:rFonts w:ascii="Arial" w:hAnsi="Arial" w:cs="Arial"/>
                        <w:b/>
                        <w:bCs/>
                        <w:color w:val="0000FF"/>
                      </w:rPr>
                      <w:t>C</w:t>
                    </w:r>
                    <w:r>
                      <w:rPr>
                        <w:rFonts w:ascii="Arial" w:hAnsi="Arial" w:cs="Arial"/>
                        <w:b/>
                        <w:bCs/>
                      </w:rPr>
                      <w:t>riticité</w:t>
                    </w:r>
                  </w:p>
                </w:txbxContent>
              </v:textbox>
            </v:oval>
            <v:rect id="_x0000_s1495" style="position:absolute;left:5655;top:7857;width:5340;height:555" fillcolor="#cff">
              <v:fill color2="#fc9" focusposition=".5,.5" focussize="" focus="100%" type="gradientRadial"/>
              <v:shadow color="#fc0" opacity=".5" offset="3pt" offset2="2pt"/>
              <o:extrusion v:ext="view" on="t"/>
              <v:textbox style="mso-next-textbox:#_x0000_s1495">
                <w:txbxContent>
                  <w:p w14:paraId="419C6CF5" w14:textId="77777777" w:rsidR="009A6ED0" w:rsidRDefault="009A6ED0" w:rsidP="009A6ED0">
                    <w:pPr>
                      <w:jc w:val="center"/>
                      <w:rPr>
                        <w:rFonts w:ascii="Arial" w:hAnsi="Arial" w:cs="Arial"/>
                        <w:b/>
                        <w:bCs/>
                      </w:rPr>
                    </w:pPr>
                  </w:p>
                </w:txbxContent>
              </v:textbox>
            </v:rect>
            <v:rect id="_x0000_s1496" style="position:absolute;left:6867;top:3087;width:4320;height:3780">
              <o:extrusion v:ext="view" backdepth="1in" on="t" viewpoint="0,34.72222mm" viewpointorigin="0,.5" skewangle="90" lightposition=",-50000" type="perspective"/>
              <v:textbox style="mso-next-textbox:#_x0000_s1496">
                <w:txbxContent>
                  <w:p w14:paraId="6C1560E3" w14:textId="77777777" w:rsidR="009A6ED0" w:rsidRDefault="009A6ED0" w:rsidP="009A6ED0">
                    <w:pPr>
                      <w:autoSpaceDE w:val="0"/>
                      <w:autoSpaceDN w:val="0"/>
                      <w:adjustRightInd w:val="0"/>
                      <w:rPr>
                        <w:rFonts w:ascii="Arial" w:hAnsi="Arial" w:cs="Arial"/>
                      </w:rPr>
                    </w:pPr>
                    <w:r>
                      <w:rPr>
                        <w:rFonts w:ascii="Arial" w:hAnsi="Arial" w:cs="Arial"/>
                      </w:rPr>
                      <w:t>Analyse de la conception d'un produit pour améliorer la qualité et la fiabilité prévisionnelle.</w:t>
                    </w:r>
                  </w:p>
                  <w:p w14:paraId="0B32D6F5" w14:textId="77777777" w:rsidR="009A6ED0" w:rsidRDefault="009A6ED0" w:rsidP="009A6ED0">
                    <w:pPr>
                      <w:pStyle w:val="Corpsdetexte2"/>
                      <w:rPr>
                        <w:rFonts w:ascii="Arial" w:hAnsi="Arial" w:cs="Arial"/>
                        <w:sz w:val="24"/>
                      </w:rPr>
                    </w:pPr>
                  </w:p>
                  <w:p w14:paraId="386D3D76" w14:textId="77777777" w:rsidR="009A6ED0" w:rsidRDefault="009A6ED0" w:rsidP="009A6ED0">
                    <w:pPr>
                      <w:pStyle w:val="Corpsdetexte2"/>
                      <w:rPr>
                        <w:rFonts w:ascii="Arial" w:hAnsi="Arial" w:cs="Arial"/>
                        <w:sz w:val="24"/>
                      </w:rPr>
                    </w:pPr>
                    <w:r>
                      <w:rPr>
                        <w:rFonts w:ascii="Arial" w:hAnsi="Arial" w:cs="Arial"/>
                        <w:sz w:val="24"/>
                      </w:rPr>
                      <w:t>Les solutions technologiques doivent correspondent au cahier des charges.</w:t>
                    </w:r>
                  </w:p>
                  <w:p w14:paraId="51DBA425" w14:textId="77777777" w:rsidR="009A6ED0" w:rsidRDefault="009A6ED0" w:rsidP="009A6ED0">
                    <w:pPr>
                      <w:autoSpaceDE w:val="0"/>
                      <w:autoSpaceDN w:val="0"/>
                      <w:adjustRightInd w:val="0"/>
                      <w:rPr>
                        <w:rFonts w:ascii="Arial" w:hAnsi="Arial" w:cs="Arial"/>
                      </w:rPr>
                    </w:pPr>
                  </w:p>
                  <w:p w14:paraId="7234F5D5" w14:textId="77777777" w:rsidR="009A6ED0" w:rsidRPr="001E4D96" w:rsidRDefault="009A6ED0" w:rsidP="009A6ED0">
                    <w:pPr>
                      <w:pStyle w:val="Corpsdetexte3"/>
                      <w:jc w:val="center"/>
                      <w:rPr>
                        <w:rFonts w:ascii="Arial" w:hAnsi="Arial" w:cs="Arial"/>
                      </w:rPr>
                    </w:pPr>
                    <w:r w:rsidRPr="001E4D96">
                      <w:rPr>
                        <w:rFonts w:ascii="Arial" w:hAnsi="Arial" w:cs="Arial"/>
                      </w:rPr>
                      <w:t>Cet</w:t>
                    </w:r>
                    <w:r>
                      <w:rPr>
                        <w:rFonts w:ascii="Arial" w:hAnsi="Arial" w:cs="Arial"/>
                      </w:rPr>
                      <w:t>te</w:t>
                    </w:r>
                    <w:r w:rsidRPr="001E4D96">
                      <w:rPr>
                        <w:rFonts w:ascii="Arial" w:hAnsi="Arial" w:cs="Arial"/>
                      </w:rPr>
                      <w:t xml:space="preserve"> AMDEC est rédigé</w:t>
                    </w:r>
                    <w:r>
                      <w:rPr>
                        <w:rFonts w:ascii="Arial" w:hAnsi="Arial" w:cs="Arial"/>
                      </w:rPr>
                      <w:t>e</w:t>
                    </w:r>
                    <w:r w:rsidRPr="001E4D96">
                      <w:rPr>
                        <w:rFonts w:ascii="Arial" w:hAnsi="Arial" w:cs="Arial"/>
                      </w:rPr>
                      <w:t xml:space="preserve"> sous la responsabilité du bureau d'études.</w:t>
                    </w:r>
                  </w:p>
                  <w:p w14:paraId="74C7D6C6" w14:textId="77777777" w:rsidR="009A6ED0" w:rsidRDefault="009A6ED0" w:rsidP="009A6ED0">
                    <w:pPr>
                      <w:autoSpaceDE w:val="0"/>
                      <w:autoSpaceDN w:val="0"/>
                      <w:adjustRightInd w:val="0"/>
                      <w:rPr>
                        <w:rFonts w:ascii="Arial" w:hAnsi="Arial" w:cs="Arial"/>
                      </w:rPr>
                    </w:pPr>
                  </w:p>
                  <w:p w14:paraId="31876770" w14:textId="77777777" w:rsidR="009A6ED0" w:rsidRPr="001E4D96" w:rsidRDefault="009A6ED0" w:rsidP="009A6ED0">
                    <w:pPr>
                      <w:rPr>
                        <w:rFonts w:ascii="Arial" w:hAnsi="Arial" w:cs="Arial"/>
                      </w:rPr>
                    </w:pPr>
                    <w:r w:rsidRPr="001E4D96">
                      <w:rPr>
                        <w:rFonts w:ascii="Arial" w:hAnsi="Arial" w:cs="Arial"/>
                      </w:rPr>
                      <w:t>Les conséquences des défaillances sont visibles par le client.</w:t>
                    </w:r>
                  </w:p>
                </w:txbxContent>
              </v:textbox>
            </v:rect>
            <v:rect id="_x0000_s1497" style="position:absolute;left:5463;top:9357;width:5745;height:3270">
              <o:extrusion v:ext="view" backdepth="1in" on="t" viewpoint="0,34.72222mm" viewpointorigin="0,.5" skewangle="90" lightposition=",-50000" type="perspective"/>
              <v:textbox style="mso-next-textbox:#_x0000_s1497">
                <w:txbxContent>
                  <w:p w14:paraId="09FBF761" w14:textId="77777777" w:rsidR="009A6ED0" w:rsidRDefault="009A6ED0" w:rsidP="009A6ED0">
                    <w:pPr>
                      <w:autoSpaceDE w:val="0"/>
                      <w:autoSpaceDN w:val="0"/>
                      <w:adjustRightInd w:val="0"/>
                      <w:rPr>
                        <w:rFonts w:ascii="Arial" w:hAnsi="Arial" w:cs="Arial"/>
                      </w:rPr>
                    </w:pPr>
                    <w:r>
                      <w:rPr>
                        <w:rFonts w:ascii="Arial" w:hAnsi="Arial" w:cs="Arial"/>
                      </w:rPr>
                      <w:t>Analyse de fonctionnement du moyen pour améliorer la disponibilité (fiabilité et maintenabilité) et la sécurité. A ce stade est pris en compte la fiabilité opérationnelle (issue des historiques).</w:t>
                    </w:r>
                  </w:p>
                  <w:p w14:paraId="224E00DB" w14:textId="77777777" w:rsidR="009A6ED0" w:rsidRDefault="009A6ED0" w:rsidP="009A6ED0">
                    <w:pPr>
                      <w:autoSpaceDE w:val="0"/>
                      <w:autoSpaceDN w:val="0"/>
                      <w:adjustRightInd w:val="0"/>
                      <w:rPr>
                        <w:rFonts w:ascii="Arial" w:hAnsi="Arial" w:cs="Arial"/>
                      </w:rPr>
                    </w:pPr>
                  </w:p>
                  <w:p w14:paraId="2583A960" w14:textId="77777777" w:rsidR="009A6ED0" w:rsidRPr="001E4D96" w:rsidRDefault="009A6ED0" w:rsidP="009A6ED0">
                    <w:pPr>
                      <w:pStyle w:val="Corpsdetexte3"/>
                      <w:jc w:val="center"/>
                      <w:rPr>
                        <w:rFonts w:ascii="Arial" w:hAnsi="Arial" w:cs="Arial"/>
                        <w:sz w:val="24"/>
                        <w:szCs w:val="24"/>
                      </w:rPr>
                    </w:pPr>
                    <w:r w:rsidRPr="001E4D96">
                      <w:rPr>
                        <w:rFonts w:ascii="Arial" w:hAnsi="Arial" w:cs="Arial"/>
                        <w:sz w:val="24"/>
                        <w:szCs w:val="24"/>
                      </w:rPr>
                      <w:t>Cet</w:t>
                    </w:r>
                    <w:r>
                      <w:rPr>
                        <w:rFonts w:ascii="Arial" w:hAnsi="Arial" w:cs="Arial"/>
                        <w:sz w:val="24"/>
                        <w:szCs w:val="24"/>
                      </w:rPr>
                      <w:t>te</w:t>
                    </w:r>
                    <w:r w:rsidRPr="001E4D96">
                      <w:rPr>
                        <w:rFonts w:ascii="Arial" w:hAnsi="Arial" w:cs="Arial"/>
                        <w:sz w:val="24"/>
                        <w:szCs w:val="24"/>
                      </w:rPr>
                      <w:t xml:space="preserve"> AMDEC est rédigé</w:t>
                    </w:r>
                    <w:r>
                      <w:rPr>
                        <w:rFonts w:ascii="Arial" w:hAnsi="Arial" w:cs="Arial"/>
                        <w:sz w:val="24"/>
                        <w:szCs w:val="24"/>
                      </w:rPr>
                      <w:t>e</w:t>
                    </w:r>
                    <w:r w:rsidRPr="001E4D96">
                      <w:rPr>
                        <w:rFonts w:ascii="Arial" w:hAnsi="Arial" w:cs="Arial"/>
                        <w:sz w:val="24"/>
                        <w:szCs w:val="24"/>
                      </w:rPr>
                      <w:t xml:space="preserve"> sous la responsabilité du </w:t>
                    </w:r>
                    <w:r w:rsidRPr="001E4D96">
                      <w:rPr>
                        <w:rFonts w:ascii="Arial" w:hAnsi="Arial" w:cs="Arial"/>
                        <w:bCs/>
                        <w:sz w:val="24"/>
                        <w:szCs w:val="24"/>
                      </w:rPr>
                      <w:t>service de maintenance</w:t>
                    </w:r>
                    <w:r w:rsidRPr="001E4D96">
                      <w:rPr>
                        <w:rFonts w:ascii="Arial" w:hAnsi="Arial" w:cs="Arial"/>
                        <w:sz w:val="24"/>
                        <w:szCs w:val="24"/>
                      </w:rPr>
                      <w:t>.</w:t>
                    </w:r>
                  </w:p>
                  <w:p w14:paraId="47059D38" w14:textId="77777777" w:rsidR="009A6ED0" w:rsidRDefault="009A6ED0" w:rsidP="009A6ED0">
                    <w:pPr>
                      <w:autoSpaceDE w:val="0"/>
                      <w:autoSpaceDN w:val="0"/>
                      <w:adjustRightInd w:val="0"/>
                      <w:rPr>
                        <w:rFonts w:ascii="Arial" w:hAnsi="Arial" w:cs="Arial"/>
                      </w:rPr>
                    </w:pPr>
                  </w:p>
                  <w:p w14:paraId="3D6D42EA" w14:textId="77777777" w:rsidR="009A6ED0" w:rsidRPr="001E4D96" w:rsidRDefault="009A6ED0" w:rsidP="009A6ED0">
                    <w:pPr>
                      <w:rPr>
                        <w:rFonts w:ascii="Arial" w:hAnsi="Arial" w:cs="Arial"/>
                      </w:rPr>
                    </w:pPr>
                    <w:r w:rsidRPr="001E4D96">
                      <w:rPr>
                        <w:rFonts w:ascii="Arial" w:hAnsi="Arial" w:cs="Arial"/>
                      </w:rPr>
                      <w:t>Les conséquences des défaillances ne sont visibles que par la production.</w:t>
                    </w:r>
                  </w:p>
                </w:txbxContent>
              </v:textbox>
            </v:rect>
            <v:rect id="_x0000_s1498" style="position:absolute;left:567;top:9327;width:4680;height:3300">
              <o:extrusion v:ext="view" backdepth="1in" on="t" viewpoint="0,34.72222mm" viewpointorigin="0,.5" skewangle="90" lightposition=",-50000" type="perspective"/>
              <v:textbox style="mso-next-textbox:#_x0000_s1498">
                <w:txbxContent>
                  <w:p w14:paraId="37929002" w14:textId="77777777" w:rsidR="009A6ED0" w:rsidRDefault="009A6ED0" w:rsidP="009A6ED0">
                    <w:pPr>
                      <w:autoSpaceDE w:val="0"/>
                      <w:autoSpaceDN w:val="0"/>
                      <w:adjustRightInd w:val="0"/>
                      <w:rPr>
                        <w:rFonts w:ascii="Arial" w:hAnsi="Arial" w:cs="Arial"/>
                      </w:rPr>
                    </w:pPr>
                    <w:r>
                      <w:rPr>
                        <w:rFonts w:ascii="Arial" w:hAnsi="Arial" w:cs="Arial"/>
                      </w:rPr>
                      <w:t>Analyse des opérations de production pour améliorer la qualité de production, par voie de conséquence la qualité du produit ou du service rendu.</w:t>
                    </w:r>
                  </w:p>
                  <w:p w14:paraId="0CAB7BF7" w14:textId="77777777" w:rsidR="009A6ED0" w:rsidRDefault="009A6ED0" w:rsidP="009A6ED0">
                    <w:pPr>
                      <w:autoSpaceDE w:val="0"/>
                      <w:autoSpaceDN w:val="0"/>
                      <w:adjustRightInd w:val="0"/>
                      <w:rPr>
                        <w:rFonts w:ascii="Arial" w:hAnsi="Arial" w:cs="Arial"/>
                      </w:rPr>
                    </w:pPr>
                  </w:p>
                  <w:p w14:paraId="29BF610A" w14:textId="77777777" w:rsidR="009A6ED0" w:rsidRPr="001E4D96" w:rsidRDefault="009A6ED0" w:rsidP="009A6ED0">
                    <w:pPr>
                      <w:pStyle w:val="Corpsdetexte3"/>
                      <w:jc w:val="center"/>
                      <w:rPr>
                        <w:rFonts w:ascii="Arial" w:hAnsi="Arial" w:cs="Arial"/>
                        <w:sz w:val="24"/>
                        <w:szCs w:val="24"/>
                      </w:rPr>
                    </w:pPr>
                    <w:r w:rsidRPr="001E4D96">
                      <w:rPr>
                        <w:rFonts w:ascii="Arial" w:hAnsi="Arial" w:cs="Arial"/>
                        <w:sz w:val="24"/>
                        <w:szCs w:val="24"/>
                      </w:rPr>
                      <w:t>Cet</w:t>
                    </w:r>
                    <w:r>
                      <w:rPr>
                        <w:rFonts w:ascii="Arial" w:hAnsi="Arial" w:cs="Arial"/>
                        <w:sz w:val="24"/>
                        <w:szCs w:val="24"/>
                      </w:rPr>
                      <w:t>te</w:t>
                    </w:r>
                    <w:r w:rsidRPr="001E4D96">
                      <w:rPr>
                        <w:rFonts w:ascii="Arial" w:hAnsi="Arial" w:cs="Arial"/>
                        <w:sz w:val="24"/>
                        <w:szCs w:val="24"/>
                      </w:rPr>
                      <w:t xml:space="preserve"> AMDEC est rédigé</w:t>
                    </w:r>
                    <w:r>
                      <w:rPr>
                        <w:rFonts w:ascii="Arial" w:hAnsi="Arial" w:cs="Arial"/>
                        <w:sz w:val="24"/>
                        <w:szCs w:val="24"/>
                      </w:rPr>
                      <w:t>e</w:t>
                    </w:r>
                    <w:r w:rsidRPr="001E4D96">
                      <w:rPr>
                        <w:rFonts w:ascii="Arial" w:hAnsi="Arial" w:cs="Arial"/>
                        <w:sz w:val="24"/>
                        <w:szCs w:val="24"/>
                      </w:rPr>
                      <w:t xml:space="preserve"> sous la responsabilité du bureau des méthodes de fabrication.</w:t>
                    </w:r>
                  </w:p>
                  <w:p w14:paraId="2DFA79DA" w14:textId="77777777" w:rsidR="009A6ED0" w:rsidRDefault="009A6ED0" w:rsidP="009A6ED0">
                    <w:pPr>
                      <w:autoSpaceDE w:val="0"/>
                      <w:autoSpaceDN w:val="0"/>
                      <w:adjustRightInd w:val="0"/>
                      <w:rPr>
                        <w:rFonts w:ascii="Arial" w:hAnsi="Arial" w:cs="Arial"/>
                      </w:rPr>
                    </w:pPr>
                  </w:p>
                  <w:p w14:paraId="7D216307" w14:textId="77777777" w:rsidR="009A6ED0" w:rsidRPr="001E4D96" w:rsidRDefault="009A6ED0" w:rsidP="009A6ED0">
                    <w:pPr>
                      <w:rPr>
                        <w:rFonts w:ascii="Arial" w:hAnsi="Arial" w:cs="Arial"/>
                      </w:rPr>
                    </w:pPr>
                    <w:r w:rsidRPr="001E4D96">
                      <w:rPr>
                        <w:rFonts w:ascii="Arial" w:hAnsi="Arial" w:cs="Arial"/>
                      </w:rPr>
                      <w:t>Les conséquences des défaillances peuvent être visibles par le client.</w:t>
                    </w:r>
                  </w:p>
                </w:txbxContent>
              </v:textbox>
            </v:rect>
            <v:rect id="_x0000_s1499" style="position:absolute;left:1077;top:7902;width:3318;height:525" fillcolor="#cff">
              <v:fill color2="#fc9" focusposition=".5,.5" focussize="" focus="100%" type="gradientRadial"/>
              <v:shadow color="#fc0" opacity=".5" offset="3pt" offset2="2pt"/>
              <o:extrusion v:ext="view" on="t"/>
              <v:textbox style="mso-next-textbox:#_x0000_s1499">
                <w:txbxContent>
                  <w:p w14:paraId="477C0695" w14:textId="77777777" w:rsidR="009A6ED0" w:rsidRDefault="009A6ED0" w:rsidP="009A6ED0">
                    <w:pPr>
                      <w:pStyle w:val="Titre6"/>
                    </w:pPr>
                  </w:p>
                </w:txbxContent>
              </v:textbox>
            </v:rect>
            <v:rect id="_x0000_s1500" style="position:absolute;left:1095;top:3402;width:2640;height:555" fillcolor="#cff">
              <v:fill color2="#fc9" focusposition=".5,.5" focussize="" focus="100%" type="gradientRadial"/>
              <v:shadow color="#fc0" opacity=".5" offset="3pt" offset2="2pt"/>
              <o:extrusion v:ext="view" on="t"/>
              <v:textbox style="mso-next-textbox:#_x0000_s1500">
                <w:txbxContent>
                  <w:p w14:paraId="59C6B2A7" w14:textId="77777777" w:rsidR="009A6ED0" w:rsidRDefault="009A6ED0" w:rsidP="009A6ED0">
                    <w:pPr>
                      <w:pStyle w:val="Titre6"/>
                    </w:pPr>
                  </w:p>
                </w:txbxContent>
              </v:textbox>
            </v:re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501" type="#_x0000_t73" style="position:absolute;left:2665;top:6475;width:558;height:1329;rotation:27377239fd" fillcolor="#ffc"/>
            <v:shape id="_x0000_s1502" type="#_x0000_t73" style="position:absolute;left:5455;top:5982;width:1076;height:2243;rotation:-2507195fd" fillcolor="#ff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03" type="#_x0000_t13" style="position:absolute;left:4347;top:3372;width:2310;height:360" fillcolor="#fc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04" type="#_x0000_t67" style="position:absolute;left:2607;top:8532;width:195;height:780" fillcolor="#fc9"/>
            <v:shape id="_x0000_s1505" type="#_x0000_t67" style="position:absolute;left:8352;top:8547;width:195;height:780" fillcolor="#fc9"/>
            <v:shape id="_x0000_s1506" type="#_x0000_t73" style="position:absolute;left:2247;top:3717;width:705;height:1695;rotation:10875727fd" fillcolor="#ffc"/>
          </v:group>
        </w:pict>
      </w:r>
    </w:p>
    <w:p w14:paraId="1E196477" w14:textId="77777777" w:rsidR="009A6ED0" w:rsidRDefault="009A6ED0" w:rsidP="009A6ED0">
      <w:pPr>
        <w:pStyle w:val="Corpsdetexte"/>
        <w:rPr>
          <w:color w:val="000000"/>
        </w:rPr>
      </w:pPr>
    </w:p>
    <w:p w14:paraId="4F2FE5B2" w14:textId="77777777" w:rsidR="009A6ED0" w:rsidRDefault="009A6ED0" w:rsidP="009A6ED0">
      <w:pPr>
        <w:pStyle w:val="Corpsdetexte"/>
        <w:rPr>
          <w:color w:val="000000"/>
        </w:rPr>
      </w:pPr>
    </w:p>
    <w:p w14:paraId="7B8BCDE7" w14:textId="77777777" w:rsidR="009A6ED0" w:rsidRDefault="009A6ED0" w:rsidP="009A6ED0">
      <w:pPr>
        <w:pStyle w:val="Corpsdetexte"/>
        <w:rPr>
          <w:color w:val="000000"/>
        </w:rPr>
      </w:pPr>
    </w:p>
    <w:p w14:paraId="3D671ADE" w14:textId="77777777" w:rsidR="009A6ED0" w:rsidRDefault="009A6ED0" w:rsidP="009A6ED0">
      <w:pPr>
        <w:pStyle w:val="Corpsdetexte"/>
        <w:rPr>
          <w:color w:val="000000"/>
        </w:rPr>
      </w:pPr>
    </w:p>
    <w:p w14:paraId="377E8B8B" w14:textId="77777777" w:rsidR="009A6ED0" w:rsidRDefault="009A6ED0" w:rsidP="009A6ED0">
      <w:pPr>
        <w:pStyle w:val="Corpsdetexte"/>
        <w:rPr>
          <w:color w:val="000000"/>
        </w:rPr>
      </w:pPr>
    </w:p>
    <w:p w14:paraId="0CBC259F" w14:textId="77777777" w:rsidR="009A6ED0" w:rsidRDefault="009A6ED0" w:rsidP="009A6ED0">
      <w:pPr>
        <w:pStyle w:val="Corpsdetexte"/>
        <w:rPr>
          <w:color w:val="000000"/>
        </w:rPr>
      </w:pPr>
    </w:p>
    <w:p w14:paraId="28FBFB3C" w14:textId="77777777" w:rsidR="009A6ED0" w:rsidRDefault="009A6ED0" w:rsidP="009A6ED0">
      <w:pPr>
        <w:pStyle w:val="Corpsdetexte"/>
        <w:rPr>
          <w:color w:val="000000"/>
        </w:rPr>
      </w:pPr>
    </w:p>
    <w:p w14:paraId="65E208A8" w14:textId="77777777" w:rsidR="009A6ED0" w:rsidRDefault="009A6ED0" w:rsidP="009A6ED0">
      <w:pPr>
        <w:pStyle w:val="Corpsdetexte"/>
        <w:rPr>
          <w:color w:val="000000"/>
        </w:rPr>
      </w:pPr>
    </w:p>
    <w:p w14:paraId="2B730965" w14:textId="77777777" w:rsidR="009A6ED0" w:rsidRDefault="009A6ED0" w:rsidP="009A6ED0">
      <w:pPr>
        <w:pStyle w:val="Corpsdetexte"/>
        <w:rPr>
          <w:color w:val="000000"/>
        </w:rPr>
      </w:pPr>
    </w:p>
    <w:p w14:paraId="773C44E6" w14:textId="77777777" w:rsidR="009A6ED0" w:rsidRDefault="009A6ED0" w:rsidP="009A6ED0">
      <w:pPr>
        <w:pStyle w:val="Corpsdetexte"/>
        <w:rPr>
          <w:color w:val="000000"/>
        </w:rPr>
      </w:pPr>
    </w:p>
    <w:p w14:paraId="5E2C2A42" w14:textId="77777777" w:rsidR="009A6ED0" w:rsidRDefault="009A6ED0" w:rsidP="009A6ED0">
      <w:pPr>
        <w:pStyle w:val="Corpsdetexte"/>
        <w:rPr>
          <w:color w:val="000000"/>
        </w:rPr>
      </w:pPr>
    </w:p>
    <w:p w14:paraId="5F5E05CF" w14:textId="77777777" w:rsidR="009A6ED0" w:rsidRDefault="009A6ED0" w:rsidP="009A6ED0">
      <w:pPr>
        <w:pStyle w:val="Corpsdetexte"/>
        <w:rPr>
          <w:color w:val="000000"/>
        </w:rPr>
      </w:pPr>
    </w:p>
    <w:p w14:paraId="3511BC41" w14:textId="77777777" w:rsidR="009A6ED0" w:rsidRDefault="009A6ED0" w:rsidP="009A6ED0">
      <w:pPr>
        <w:pStyle w:val="Corpsdetexte"/>
        <w:rPr>
          <w:color w:val="000000"/>
        </w:rPr>
      </w:pPr>
    </w:p>
    <w:p w14:paraId="046FCC3A" w14:textId="77777777" w:rsidR="009A6ED0" w:rsidRDefault="009A6ED0" w:rsidP="009A6ED0">
      <w:pPr>
        <w:pStyle w:val="Corpsdetexte"/>
        <w:rPr>
          <w:color w:val="000000"/>
        </w:rPr>
      </w:pPr>
    </w:p>
    <w:p w14:paraId="4FFA92E7" w14:textId="77777777" w:rsidR="009A6ED0" w:rsidRDefault="00C222A5" w:rsidP="009A6ED0">
      <w:pPr>
        <w:pStyle w:val="Corpsdetexte"/>
        <w:rPr>
          <w:color w:val="000000"/>
        </w:rPr>
      </w:pPr>
      <w:r>
        <w:rPr>
          <w:noProof/>
          <w:color w:val="000000"/>
        </w:rPr>
        <w:pict w14:anchorId="27709EAC">
          <v:oval id="_x0000_s1708" style="position:absolute;left:0;text-align:left;margin-left:228.9pt;margin-top:6.3pt;width:322.5pt;height:81.6pt;z-index:7" filled="f" strokecolor="red" strokeweight="3pt">
            <v:stroke dashstyle="dash"/>
          </v:oval>
        </w:pict>
      </w:r>
    </w:p>
    <w:p w14:paraId="5AE28CD8" w14:textId="77777777" w:rsidR="009A6ED0" w:rsidRDefault="009A6ED0" w:rsidP="009A6ED0">
      <w:pPr>
        <w:pStyle w:val="Corpsdetexte"/>
        <w:rPr>
          <w:color w:val="000000"/>
        </w:rPr>
      </w:pPr>
    </w:p>
    <w:p w14:paraId="40422E02" w14:textId="77777777" w:rsidR="009A6ED0" w:rsidRDefault="009A6ED0" w:rsidP="009A6ED0">
      <w:pPr>
        <w:pStyle w:val="Corpsdetexte"/>
        <w:rPr>
          <w:color w:val="000000"/>
        </w:rPr>
      </w:pPr>
    </w:p>
    <w:p w14:paraId="45EBE003" w14:textId="77777777" w:rsidR="009A6ED0" w:rsidRDefault="009A6ED0" w:rsidP="009A6ED0">
      <w:pPr>
        <w:pStyle w:val="Corpsdetexte"/>
        <w:rPr>
          <w:color w:val="000000"/>
        </w:rPr>
      </w:pPr>
    </w:p>
    <w:p w14:paraId="04FDB267" w14:textId="77777777" w:rsidR="009A6ED0" w:rsidRDefault="009A6ED0" w:rsidP="009A6ED0">
      <w:pPr>
        <w:pStyle w:val="Corpsdetexte"/>
        <w:rPr>
          <w:color w:val="000000"/>
        </w:rPr>
      </w:pPr>
    </w:p>
    <w:p w14:paraId="13B1CEB2" w14:textId="77777777" w:rsidR="009A6ED0" w:rsidRDefault="009A6ED0" w:rsidP="009A6ED0">
      <w:pPr>
        <w:pStyle w:val="Corpsdetexte"/>
        <w:rPr>
          <w:color w:val="000000"/>
        </w:rPr>
      </w:pPr>
    </w:p>
    <w:p w14:paraId="27533BC3" w14:textId="77777777" w:rsidR="009A6ED0" w:rsidRDefault="009A6ED0" w:rsidP="009A6ED0">
      <w:pPr>
        <w:pStyle w:val="Corpsdetexte"/>
        <w:rPr>
          <w:color w:val="000000"/>
        </w:rPr>
      </w:pPr>
    </w:p>
    <w:p w14:paraId="3F286B0D" w14:textId="77777777" w:rsidR="009A6ED0" w:rsidRDefault="009A6ED0" w:rsidP="009A6ED0">
      <w:pPr>
        <w:pStyle w:val="Corpsdetexte"/>
        <w:rPr>
          <w:color w:val="000000"/>
        </w:rPr>
      </w:pPr>
    </w:p>
    <w:p w14:paraId="0C9FA8F1" w14:textId="77777777" w:rsidR="009A6ED0" w:rsidRDefault="009A6ED0" w:rsidP="009A6ED0">
      <w:pPr>
        <w:pStyle w:val="Corpsdetexte"/>
        <w:rPr>
          <w:color w:val="000000"/>
        </w:rPr>
      </w:pPr>
    </w:p>
    <w:p w14:paraId="6420E982" w14:textId="77777777" w:rsidR="009A6ED0" w:rsidRDefault="009A6ED0" w:rsidP="009A6ED0">
      <w:pPr>
        <w:pStyle w:val="Corpsdetexte"/>
        <w:rPr>
          <w:color w:val="000000"/>
        </w:rPr>
      </w:pPr>
    </w:p>
    <w:p w14:paraId="5DAB16C3" w14:textId="77777777" w:rsidR="009A6ED0" w:rsidRDefault="009A6ED0" w:rsidP="009A6ED0">
      <w:pPr>
        <w:pStyle w:val="Corpsdetexte"/>
        <w:rPr>
          <w:color w:val="000000"/>
        </w:rPr>
      </w:pPr>
    </w:p>
    <w:p w14:paraId="07951E52" w14:textId="77777777" w:rsidR="009A6ED0" w:rsidRDefault="009A6ED0" w:rsidP="009A6ED0">
      <w:pPr>
        <w:pStyle w:val="Corpsdetexte"/>
        <w:rPr>
          <w:color w:val="000000"/>
        </w:rPr>
      </w:pPr>
    </w:p>
    <w:p w14:paraId="7EB8DD58" w14:textId="77777777" w:rsidR="009A6ED0" w:rsidRDefault="009A6ED0" w:rsidP="009A6ED0">
      <w:pPr>
        <w:pStyle w:val="Corpsdetexte"/>
        <w:rPr>
          <w:color w:val="000000"/>
        </w:rPr>
      </w:pPr>
    </w:p>
    <w:p w14:paraId="15106398" w14:textId="77777777" w:rsidR="009A6ED0" w:rsidRDefault="009A6ED0" w:rsidP="009A6ED0">
      <w:pPr>
        <w:pStyle w:val="Corpsdetexte"/>
        <w:rPr>
          <w:color w:val="000000"/>
        </w:rPr>
      </w:pPr>
    </w:p>
    <w:p w14:paraId="30C983FA" w14:textId="77777777" w:rsidR="009A6ED0" w:rsidRDefault="009A6ED0" w:rsidP="009A6ED0">
      <w:pPr>
        <w:pStyle w:val="Corpsdetexte"/>
        <w:rPr>
          <w:color w:val="000000"/>
        </w:rPr>
      </w:pPr>
    </w:p>
    <w:p w14:paraId="3DD8EBC8" w14:textId="77777777" w:rsidR="009A6ED0" w:rsidRDefault="009A6ED0" w:rsidP="009A6ED0">
      <w:pPr>
        <w:pStyle w:val="Corpsdetexte"/>
        <w:rPr>
          <w:color w:val="000000"/>
        </w:rPr>
      </w:pPr>
    </w:p>
    <w:p w14:paraId="45DA28F4" w14:textId="77777777" w:rsidR="009A6ED0" w:rsidRDefault="009A6ED0" w:rsidP="009A6ED0">
      <w:pPr>
        <w:pStyle w:val="Corpsdetexte"/>
        <w:rPr>
          <w:color w:val="000000"/>
        </w:rPr>
      </w:pPr>
    </w:p>
    <w:p w14:paraId="5D61F58D" w14:textId="77777777" w:rsidR="009A6ED0" w:rsidRDefault="009A6ED0" w:rsidP="009A6ED0">
      <w:pPr>
        <w:pStyle w:val="Corpsdetexte"/>
        <w:rPr>
          <w:color w:val="000000"/>
        </w:rPr>
      </w:pPr>
    </w:p>
    <w:p w14:paraId="1216050E" w14:textId="77777777" w:rsidR="009A6ED0" w:rsidRDefault="009A6ED0" w:rsidP="009A6ED0">
      <w:pPr>
        <w:pStyle w:val="Corpsdetexte"/>
        <w:rPr>
          <w:color w:val="000000"/>
        </w:rPr>
      </w:pPr>
    </w:p>
    <w:p w14:paraId="71CCB3F6" w14:textId="77777777" w:rsidR="009A6ED0" w:rsidRDefault="009A6ED0" w:rsidP="009A6ED0">
      <w:pPr>
        <w:pStyle w:val="Corpsdetexte"/>
        <w:rPr>
          <w:color w:val="000000"/>
        </w:rPr>
      </w:pPr>
    </w:p>
    <w:p w14:paraId="5520E851" w14:textId="77777777" w:rsidR="009A6ED0" w:rsidRDefault="009A6ED0" w:rsidP="009A6ED0">
      <w:pPr>
        <w:pStyle w:val="Corpsdetexte"/>
        <w:rPr>
          <w:color w:val="000000"/>
        </w:rPr>
      </w:pPr>
    </w:p>
    <w:p w14:paraId="6A7D4051" w14:textId="77777777" w:rsidR="00985545" w:rsidRDefault="00985545" w:rsidP="00985545">
      <w:pPr>
        <w:pStyle w:val="Paragraphes"/>
        <w:rPr>
          <w:szCs w:val="22"/>
        </w:rPr>
      </w:pPr>
      <w:r>
        <w:rPr>
          <w:szCs w:val="22"/>
        </w:rPr>
        <w:t>L'AMDEC est également un des outils de l'amélioration continue. Les exigences de la norme ISO 9000 portent sur la capacité à s'améliorer de manière continue.</w:t>
      </w:r>
    </w:p>
    <w:p w14:paraId="62195BE9" w14:textId="77777777" w:rsidR="00985545" w:rsidRDefault="00985545" w:rsidP="00985545">
      <w:pPr>
        <w:pStyle w:val="Paragraphes"/>
        <w:rPr>
          <w:szCs w:val="22"/>
        </w:rPr>
      </w:pPr>
      <w:r>
        <w:rPr>
          <w:szCs w:val="22"/>
        </w:rPr>
        <w:t xml:space="preserve">Le PDCA (Plan, Do, Check, Action) est la base de la logique d'amélioration continue. L'AMDEC est un outil d'amélioration continue dans le chapitre de la prévention. La logique d'amélioration continue va reposer sur la répétition à opérer pour mener à bien les AMDEC. </w:t>
      </w:r>
    </w:p>
    <w:p w14:paraId="01E7D67C" w14:textId="77777777" w:rsidR="00CE2EC9" w:rsidRDefault="00CE2EC9" w:rsidP="00985545">
      <w:pPr>
        <w:pStyle w:val="Paragraphes"/>
        <w:rPr>
          <w:szCs w:val="22"/>
        </w:rPr>
      </w:pPr>
    </w:p>
    <w:p w14:paraId="361C088C" w14:textId="77777777" w:rsidR="00CE2EC9" w:rsidRDefault="00CE2EC9" w:rsidP="00985545">
      <w:pPr>
        <w:pStyle w:val="Paragraphes"/>
        <w:rPr>
          <w:szCs w:val="22"/>
        </w:rPr>
      </w:pPr>
    </w:p>
    <w:p w14:paraId="6C80B0DC" w14:textId="77777777" w:rsidR="00CE2EC9" w:rsidRDefault="00CE2EC9" w:rsidP="00985545">
      <w:pPr>
        <w:pStyle w:val="Paragraphes"/>
        <w:rPr>
          <w:szCs w:val="22"/>
        </w:rPr>
      </w:pPr>
    </w:p>
    <w:p w14:paraId="200DDC23" w14:textId="77777777" w:rsidR="00C222A5" w:rsidRDefault="00C222A5" w:rsidP="00C222A5">
      <w:pPr>
        <w:pStyle w:val="Titreparagraphe"/>
      </w:pPr>
      <w:r w:rsidRPr="009A6ED0">
        <w:rPr>
          <w:highlight w:val="yellow"/>
        </w:rPr>
        <w:lastRenderedPageBreak/>
        <w:t>I</w:t>
      </w:r>
      <w:r>
        <w:rPr>
          <w:highlight w:val="yellow"/>
        </w:rPr>
        <w:t>I</w:t>
      </w:r>
      <w:r w:rsidRPr="009A6ED0">
        <w:rPr>
          <w:highlight w:val="yellow"/>
        </w:rPr>
        <w:t xml:space="preserve"> – </w:t>
      </w:r>
      <w:r>
        <w:rPr>
          <w:highlight w:val="yellow"/>
        </w:rPr>
        <w:t>OBJECTIFS DE L’AMDEC</w:t>
      </w:r>
      <w:r w:rsidRPr="009A6ED0">
        <w:rPr>
          <w:highlight w:val="yellow"/>
        </w:rPr>
        <w:t>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5"/>
      </w:tblGrid>
      <w:tr w:rsidR="00C222A5" w:rsidRPr="00190153" w14:paraId="04C00DAD" w14:textId="77777777" w:rsidTr="00190153">
        <w:tc>
          <w:tcPr>
            <w:tcW w:w="10830" w:type="dxa"/>
            <w:shd w:val="clear" w:color="auto" w:fill="auto"/>
          </w:tcPr>
          <w:p w14:paraId="4EC2FA10" w14:textId="77777777" w:rsidR="00C222A5" w:rsidRPr="00190153" w:rsidRDefault="00C222A5" w:rsidP="00190153">
            <w:pPr>
              <w:pStyle w:val="Paragraphes"/>
              <w:ind w:left="0"/>
              <w:rPr>
                <w:b/>
                <w:i/>
                <w:szCs w:val="22"/>
                <w:u w:val="single"/>
              </w:rPr>
            </w:pPr>
            <w:r w:rsidRPr="00190153">
              <w:rPr>
                <w:b/>
                <w:i/>
                <w:szCs w:val="22"/>
                <w:u w:val="single"/>
              </w:rPr>
              <w:t>OBJECTIF PRINCIPAL :</w:t>
            </w:r>
          </w:p>
          <w:p w14:paraId="29001F5D" w14:textId="77777777" w:rsidR="00C222A5" w:rsidRPr="00190153" w:rsidRDefault="00000A12" w:rsidP="00190153">
            <w:pPr>
              <w:pStyle w:val="Paragraphes"/>
              <w:ind w:left="0"/>
              <w:rPr>
                <w:szCs w:val="22"/>
              </w:rPr>
            </w:pPr>
            <w:r w:rsidRPr="00793BFE">
              <w:rPr>
                <w:noProof/>
              </w:rPr>
              <w:pict w14:anchorId="2683E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539.25pt;height:25.5pt;visibility:visible">
                  <v:imagedata r:id="rId8" o:title=""/>
                </v:shape>
              </w:pict>
            </w:r>
          </w:p>
        </w:tc>
      </w:tr>
      <w:tr w:rsidR="00C222A5" w:rsidRPr="00190153" w14:paraId="2F086178" w14:textId="77777777" w:rsidTr="00190153">
        <w:tc>
          <w:tcPr>
            <w:tcW w:w="10830" w:type="dxa"/>
            <w:shd w:val="clear" w:color="auto" w:fill="auto"/>
          </w:tcPr>
          <w:p w14:paraId="56D965FC" w14:textId="77777777" w:rsidR="00C222A5" w:rsidRPr="00190153" w:rsidRDefault="00C222A5" w:rsidP="00190153">
            <w:pPr>
              <w:pStyle w:val="Paragraphes"/>
              <w:ind w:left="0"/>
              <w:rPr>
                <w:b/>
                <w:i/>
                <w:szCs w:val="22"/>
                <w:u w:val="single"/>
              </w:rPr>
            </w:pPr>
            <w:r w:rsidRPr="00190153">
              <w:rPr>
                <w:b/>
                <w:i/>
                <w:szCs w:val="22"/>
                <w:u w:val="single"/>
              </w:rPr>
              <w:t>OBJECTIFS INTERMEDIAIRES :</w:t>
            </w:r>
          </w:p>
          <w:p w14:paraId="6D2A60F7" w14:textId="77777777" w:rsidR="00C222A5" w:rsidRPr="00190153" w:rsidRDefault="00000A12" w:rsidP="00190153">
            <w:pPr>
              <w:pStyle w:val="Paragraphes"/>
              <w:ind w:left="0"/>
              <w:rPr>
                <w:szCs w:val="22"/>
              </w:rPr>
            </w:pPr>
            <w:r w:rsidRPr="00793BFE">
              <w:rPr>
                <w:noProof/>
              </w:rPr>
              <w:pict w14:anchorId="2D5EA497">
                <v:shape id="_x0000_i1028" type="#_x0000_t75" style="width:538.5pt;height:230.25pt;visibility:visible">
                  <v:imagedata r:id="rId9" o:title=""/>
                </v:shape>
              </w:pict>
            </w:r>
          </w:p>
          <w:p w14:paraId="0DD6DD91" w14:textId="77777777" w:rsidR="00C222A5" w:rsidRPr="00190153" w:rsidRDefault="00C222A5" w:rsidP="00190153">
            <w:pPr>
              <w:pStyle w:val="Paragraphes"/>
              <w:ind w:left="0"/>
              <w:rPr>
                <w:szCs w:val="22"/>
              </w:rPr>
            </w:pPr>
          </w:p>
          <w:p w14:paraId="06FEC4A4" w14:textId="77777777" w:rsidR="00C222A5" w:rsidRPr="00190153" w:rsidRDefault="00C222A5" w:rsidP="00190153">
            <w:pPr>
              <w:pStyle w:val="Paragraphes"/>
              <w:ind w:left="0"/>
              <w:rPr>
                <w:szCs w:val="22"/>
              </w:rPr>
            </w:pPr>
          </w:p>
          <w:p w14:paraId="76CA8D8F" w14:textId="77777777" w:rsidR="00C222A5" w:rsidRPr="00190153" w:rsidRDefault="00C222A5" w:rsidP="00190153">
            <w:pPr>
              <w:pStyle w:val="Paragraphes"/>
              <w:ind w:left="0"/>
              <w:rPr>
                <w:szCs w:val="22"/>
              </w:rPr>
            </w:pPr>
          </w:p>
          <w:p w14:paraId="53A599D0" w14:textId="77777777" w:rsidR="00C222A5" w:rsidRPr="00190153" w:rsidRDefault="00C222A5" w:rsidP="00190153">
            <w:pPr>
              <w:pStyle w:val="Paragraphes"/>
              <w:ind w:left="0"/>
              <w:rPr>
                <w:szCs w:val="22"/>
              </w:rPr>
            </w:pPr>
          </w:p>
          <w:p w14:paraId="130AABF0" w14:textId="77777777" w:rsidR="00C222A5" w:rsidRPr="00190153" w:rsidRDefault="00C222A5" w:rsidP="00190153">
            <w:pPr>
              <w:pStyle w:val="Paragraphes"/>
              <w:ind w:left="0"/>
              <w:rPr>
                <w:szCs w:val="22"/>
              </w:rPr>
            </w:pPr>
          </w:p>
          <w:p w14:paraId="1B72D4D5" w14:textId="77777777" w:rsidR="00C222A5" w:rsidRPr="00190153" w:rsidRDefault="00C222A5" w:rsidP="00190153">
            <w:pPr>
              <w:pStyle w:val="Paragraphes"/>
              <w:ind w:left="0"/>
              <w:rPr>
                <w:szCs w:val="22"/>
              </w:rPr>
            </w:pPr>
          </w:p>
          <w:p w14:paraId="1F5B9D2A" w14:textId="77777777" w:rsidR="00C222A5" w:rsidRPr="00190153" w:rsidRDefault="00C222A5" w:rsidP="00190153">
            <w:pPr>
              <w:pStyle w:val="Paragraphes"/>
              <w:ind w:left="0"/>
              <w:rPr>
                <w:szCs w:val="22"/>
              </w:rPr>
            </w:pPr>
          </w:p>
          <w:p w14:paraId="18A90710" w14:textId="77777777" w:rsidR="00C222A5" w:rsidRPr="00190153" w:rsidRDefault="00C222A5" w:rsidP="00190153">
            <w:pPr>
              <w:pStyle w:val="Paragraphes"/>
              <w:ind w:left="0"/>
              <w:rPr>
                <w:szCs w:val="22"/>
              </w:rPr>
            </w:pPr>
          </w:p>
          <w:p w14:paraId="2780AA22" w14:textId="77777777" w:rsidR="00C222A5" w:rsidRPr="00190153" w:rsidRDefault="00C222A5" w:rsidP="00190153">
            <w:pPr>
              <w:pStyle w:val="Paragraphes"/>
              <w:ind w:left="0"/>
              <w:rPr>
                <w:szCs w:val="22"/>
              </w:rPr>
            </w:pPr>
          </w:p>
          <w:p w14:paraId="0E0BB278" w14:textId="77777777" w:rsidR="00C222A5" w:rsidRPr="00190153" w:rsidRDefault="00C222A5" w:rsidP="00190153">
            <w:pPr>
              <w:pStyle w:val="Paragraphes"/>
              <w:ind w:left="0"/>
              <w:rPr>
                <w:szCs w:val="22"/>
              </w:rPr>
            </w:pPr>
          </w:p>
          <w:p w14:paraId="71CA7072" w14:textId="77777777" w:rsidR="00C222A5" w:rsidRPr="00190153" w:rsidRDefault="00C222A5" w:rsidP="00190153">
            <w:pPr>
              <w:pStyle w:val="Paragraphes"/>
              <w:ind w:left="0"/>
              <w:rPr>
                <w:szCs w:val="22"/>
              </w:rPr>
            </w:pPr>
          </w:p>
          <w:p w14:paraId="7E48B0DC" w14:textId="77777777" w:rsidR="00C222A5" w:rsidRPr="00190153" w:rsidRDefault="00C222A5" w:rsidP="00190153">
            <w:pPr>
              <w:pStyle w:val="Paragraphes"/>
              <w:ind w:left="0"/>
              <w:rPr>
                <w:szCs w:val="22"/>
              </w:rPr>
            </w:pPr>
          </w:p>
          <w:p w14:paraId="45B5D40B" w14:textId="77777777" w:rsidR="00C222A5" w:rsidRPr="00190153" w:rsidRDefault="00C222A5" w:rsidP="00190153">
            <w:pPr>
              <w:pStyle w:val="Paragraphes"/>
              <w:ind w:left="0"/>
              <w:rPr>
                <w:szCs w:val="22"/>
              </w:rPr>
            </w:pPr>
          </w:p>
          <w:p w14:paraId="6B948807" w14:textId="77777777" w:rsidR="00C222A5" w:rsidRPr="00190153" w:rsidRDefault="00C222A5" w:rsidP="00190153">
            <w:pPr>
              <w:pStyle w:val="Paragraphes"/>
              <w:ind w:left="0"/>
              <w:rPr>
                <w:szCs w:val="22"/>
              </w:rPr>
            </w:pPr>
          </w:p>
          <w:p w14:paraId="3C33732C" w14:textId="77777777" w:rsidR="00C222A5" w:rsidRPr="00190153" w:rsidRDefault="00C222A5" w:rsidP="00190153">
            <w:pPr>
              <w:pStyle w:val="Paragraphes"/>
              <w:ind w:left="0"/>
              <w:rPr>
                <w:szCs w:val="22"/>
              </w:rPr>
            </w:pPr>
          </w:p>
          <w:p w14:paraId="1CD637ED" w14:textId="77777777" w:rsidR="00C222A5" w:rsidRPr="00190153" w:rsidRDefault="00C222A5" w:rsidP="00190153">
            <w:pPr>
              <w:pStyle w:val="Paragraphes"/>
              <w:ind w:left="0"/>
              <w:rPr>
                <w:szCs w:val="22"/>
              </w:rPr>
            </w:pPr>
          </w:p>
          <w:p w14:paraId="612C49E0" w14:textId="77777777" w:rsidR="00C222A5" w:rsidRPr="00190153" w:rsidRDefault="00C222A5" w:rsidP="00190153">
            <w:pPr>
              <w:pStyle w:val="Paragraphes"/>
              <w:ind w:left="0"/>
              <w:rPr>
                <w:szCs w:val="22"/>
              </w:rPr>
            </w:pPr>
          </w:p>
          <w:p w14:paraId="7B1AFADA" w14:textId="77777777" w:rsidR="00C222A5" w:rsidRPr="00190153" w:rsidRDefault="00C222A5" w:rsidP="00190153">
            <w:pPr>
              <w:pStyle w:val="Paragraphes"/>
              <w:ind w:left="0"/>
              <w:rPr>
                <w:szCs w:val="22"/>
              </w:rPr>
            </w:pPr>
          </w:p>
          <w:p w14:paraId="55166D49" w14:textId="77777777" w:rsidR="00C222A5" w:rsidRPr="00190153" w:rsidRDefault="00C222A5" w:rsidP="00190153">
            <w:pPr>
              <w:pStyle w:val="Paragraphes"/>
              <w:ind w:left="0"/>
              <w:rPr>
                <w:szCs w:val="22"/>
              </w:rPr>
            </w:pPr>
          </w:p>
          <w:p w14:paraId="586B7F88" w14:textId="77777777" w:rsidR="00C222A5" w:rsidRPr="00190153" w:rsidRDefault="00C222A5" w:rsidP="00190153">
            <w:pPr>
              <w:pStyle w:val="Paragraphes"/>
              <w:ind w:left="0"/>
              <w:rPr>
                <w:szCs w:val="22"/>
              </w:rPr>
            </w:pPr>
          </w:p>
        </w:tc>
      </w:tr>
      <w:tr w:rsidR="00C222A5" w:rsidRPr="00190153" w14:paraId="4450CD62" w14:textId="77777777" w:rsidTr="00190153">
        <w:tc>
          <w:tcPr>
            <w:tcW w:w="10830" w:type="dxa"/>
            <w:shd w:val="clear" w:color="auto" w:fill="auto"/>
          </w:tcPr>
          <w:p w14:paraId="6F9002FF" w14:textId="77777777" w:rsidR="00C222A5" w:rsidRPr="00190153" w:rsidRDefault="00C222A5" w:rsidP="00190153">
            <w:pPr>
              <w:pStyle w:val="Paragraphes"/>
              <w:ind w:left="0"/>
              <w:rPr>
                <w:b/>
                <w:i/>
                <w:szCs w:val="22"/>
                <w:u w:val="single"/>
              </w:rPr>
            </w:pPr>
            <w:r w:rsidRPr="00190153">
              <w:rPr>
                <w:b/>
                <w:i/>
                <w:szCs w:val="22"/>
                <w:u w:val="single"/>
              </w:rPr>
              <w:t>En maintenance, l’objectif de l’AMDEC Machine est d’aboutir à la réalisation de :</w:t>
            </w:r>
          </w:p>
          <w:p w14:paraId="02CFD8A4" w14:textId="77777777" w:rsidR="00C222A5" w:rsidRPr="00190153" w:rsidRDefault="00C222A5" w:rsidP="00190153">
            <w:pPr>
              <w:pStyle w:val="Paragraphes"/>
              <w:ind w:left="0"/>
              <w:rPr>
                <w:b/>
                <w:i/>
                <w:szCs w:val="22"/>
                <w:u w:val="single"/>
              </w:rPr>
            </w:pPr>
          </w:p>
          <w:p w14:paraId="7AB6C38C" w14:textId="77777777" w:rsidR="00CE2EC9" w:rsidRPr="00000A12" w:rsidRDefault="00000A12" w:rsidP="00000A12">
            <w:pPr>
              <w:jc w:val="center"/>
              <w:textAlignment w:val="baseline"/>
              <w:rPr>
                <w:sz w:val="8"/>
                <w:szCs w:val="8"/>
              </w:rPr>
            </w:pPr>
            <w:r w:rsidRPr="00000A12">
              <w:rPr>
                <w:b/>
                <w:bCs/>
                <w:color w:val="C00000"/>
                <w:kern w:val="24"/>
                <w:sz w:val="44"/>
                <w:szCs w:val="44"/>
              </w:rPr>
              <w:t>ETABLIR DES PLANS</w:t>
            </w:r>
            <w:r>
              <w:rPr>
                <w:b/>
                <w:bCs/>
                <w:color w:val="C00000"/>
                <w:kern w:val="24"/>
                <w:sz w:val="44"/>
                <w:szCs w:val="44"/>
              </w:rPr>
              <w:t xml:space="preserve"> </w:t>
            </w:r>
            <w:r w:rsidRPr="00000A12">
              <w:rPr>
                <w:b/>
                <w:bCs/>
                <w:color w:val="C00000"/>
                <w:kern w:val="24"/>
                <w:sz w:val="44"/>
                <w:szCs w:val="44"/>
              </w:rPr>
              <w:t>DE MAINTENANCE</w:t>
            </w:r>
            <w:r>
              <w:rPr>
                <w:b/>
                <w:bCs/>
                <w:color w:val="C00000"/>
                <w:kern w:val="24"/>
                <w:sz w:val="44"/>
                <w:szCs w:val="44"/>
              </w:rPr>
              <w:t xml:space="preserve"> </w:t>
            </w:r>
            <w:r w:rsidRPr="00000A12">
              <w:rPr>
                <w:b/>
                <w:bCs/>
                <w:color w:val="C00000"/>
                <w:kern w:val="24"/>
                <w:sz w:val="44"/>
                <w:szCs w:val="44"/>
              </w:rPr>
              <w:t>PREVENTIVE</w:t>
            </w:r>
          </w:p>
          <w:p w14:paraId="5078C600" w14:textId="77777777" w:rsidR="00C222A5" w:rsidRPr="00190153" w:rsidRDefault="00C222A5" w:rsidP="00190153">
            <w:pPr>
              <w:pStyle w:val="Paragraphes"/>
              <w:ind w:left="0"/>
              <w:rPr>
                <w:b/>
                <w:i/>
                <w:szCs w:val="22"/>
                <w:u w:val="single"/>
              </w:rPr>
            </w:pPr>
          </w:p>
        </w:tc>
      </w:tr>
    </w:tbl>
    <w:p w14:paraId="6AE40B34" w14:textId="77777777" w:rsidR="00CE2EC9" w:rsidRDefault="00CE2EC9" w:rsidP="00A805F0">
      <w:pPr>
        <w:pStyle w:val="Titreparagraphe"/>
        <w:rPr>
          <w:highlight w:val="yellow"/>
        </w:rPr>
      </w:pPr>
    </w:p>
    <w:p w14:paraId="498ECB97" w14:textId="77777777" w:rsidR="00CE2EC9" w:rsidRDefault="00CE2EC9" w:rsidP="00A805F0">
      <w:pPr>
        <w:pStyle w:val="Titreparagraphe"/>
        <w:rPr>
          <w:highlight w:val="yellow"/>
        </w:rPr>
      </w:pPr>
    </w:p>
    <w:p w14:paraId="062549E2" w14:textId="77777777" w:rsidR="00A805F0" w:rsidRPr="00A805F0" w:rsidRDefault="00A805F0" w:rsidP="00A805F0">
      <w:pPr>
        <w:pStyle w:val="Titreparagraphe"/>
        <w:rPr>
          <w:highlight w:val="yellow"/>
        </w:rPr>
      </w:pPr>
      <w:r w:rsidRPr="009A6ED0">
        <w:rPr>
          <w:highlight w:val="yellow"/>
        </w:rPr>
        <w:lastRenderedPageBreak/>
        <w:t>I</w:t>
      </w:r>
      <w:r>
        <w:rPr>
          <w:highlight w:val="yellow"/>
        </w:rPr>
        <w:t>II</w:t>
      </w:r>
      <w:r w:rsidRPr="009A6ED0">
        <w:rPr>
          <w:highlight w:val="yellow"/>
        </w:rPr>
        <w:t xml:space="preserve"> – </w:t>
      </w:r>
      <w:r>
        <w:rPr>
          <w:highlight w:val="yellow"/>
        </w:rPr>
        <w:t>AMDEC ET DISPONIBILITE</w:t>
      </w:r>
      <w:r w:rsidRPr="009A6ED0">
        <w:rPr>
          <w:highlight w:val="yellow"/>
        </w:rPr>
        <w:t> :</w:t>
      </w:r>
    </w:p>
    <w:p w14:paraId="5F901766" w14:textId="77777777" w:rsidR="00000A12" w:rsidRDefault="00000A12" w:rsidP="00A805F0">
      <w:pPr>
        <w:pStyle w:val="Paragraphes"/>
        <w:jc w:val="left"/>
        <w:rPr>
          <w:szCs w:val="22"/>
        </w:rPr>
      </w:pPr>
      <w:r>
        <w:rPr>
          <w:noProof/>
        </w:rPr>
      </w:r>
      <w:r>
        <w:rPr>
          <w:szCs w:val="22"/>
        </w:rPr>
        <w:pict w14:anchorId="147B607F">
          <v:shape id="Picture 3" o:spid="_x0000_s1916" type="#_x0000_t75" style="width:467.1pt;height:342.35pt;visibility:visible;mso-position-horizontal-relative:char;mso-position-vertical-relative:line">
            <v:imagedata r:id="rId10" o:title=""/>
            <w10:anchorlock/>
          </v:shape>
        </w:pict>
      </w:r>
    </w:p>
    <w:p w14:paraId="35DE9C04" w14:textId="77777777" w:rsidR="00C222A5" w:rsidRDefault="00000A12" w:rsidP="00A805F0">
      <w:pPr>
        <w:pStyle w:val="Paragraphes"/>
        <w:jc w:val="left"/>
        <w:rPr>
          <w:szCs w:val="22"/>
        </w:rPr>
      </w:pPr>
      <w:r>
        <w:rPr>
          <w:noProof/>
        </w:rPr>
      </w:r>
      <w:r>
        <w:rPr>
          <w:szCs w:val="22"/>
        </w:rPr>
        <w:pict w14:anchorId="76AA2203">
          <v:shape id="Picture 4" o:spid="_x0000_s1914" type="#_x0000_t75" style="width:468.8pt;height:338.7pt;visibility:visible;mso-position-horizontal-relative:char;mso-position-vertical-relative:line">
            <v:imagedata r:id="rId11" o:title="" cropright="265f"/>
            <o:lock v:ext="edit" grouping="t"/>
            <w10:anchorlock/>
          </v:shape>
        </w:pict>
      </w:r>
    </w:p>
    <w:p w14:paraId="381417E0" w14:textId="77777777" w:rsidR="00000A12" w:rsidRDefault="00000A12" w:rsidP="00A805F0">
      <w:pPr>
        <w:pStyle w:val="Paragraphes"/>
        <w:jc w:val="left"/>
        <w:rPr>
          <w:szCs w:val="22"/>
        </w:rPr>
      </w:pPr>
    </w:p>
    <w:p w14:paraId="75E4BEB8" w14:textId="77777777" w:rsidR="0049757E" w:rsidRPr="00A805F0" w:rsidRDefault="0049757E" w:rsidP="0049757E">
      <w:pPr>
        <w:pStyle w:val="Titreparagraphe"/>
        <w:rPr>
          <w:highlight w:val="yellow"/>
        </w:rPr>
      </w:pPr>
      <w:r w:rsidRPr="009A6ED0">
        <w:rPr>
          <w:highlight w:val="yellow"/>
        </w:rPr>
        <w:lastRenderedPageBreak/>
        <w:t>I</w:t>
      </w:r>
      <w:r>
        <w:rPr>
          <w:highlight w:val="yellow"/>
        </w:rPr>
        <w:t>V</w:t>
      </w:r>
      <w:r w:rsidRPr="009A6ED0">
        <w:rPr>
          <w:highlight w:val="yellow"/>
        </w:rPr>
        <w:t xml:space="preserve"> – </w:t>
      </w:r>
      <w:r>
        <w:rPr>
          <w:highlight w:val="yellow"/>
        </w:rPr>
        <w:t>DEMARCHE DE MISE EN ŒUVRE DE L’AMDEC</w:t>
      </w:r>
      <w:r w:rsidRPr="009A6ED0">
        <w:rPr>
          <w:highlight w:val="yellow"/>
        </w:rPr>
        <w:t> :</w:t>
      </w:r>
    </w:p>
    <w:p w14:paraId="63758A95" w14:textId="77777777" w:rsidR="00C222A5" w:rsidRDefault="009B0FA2" w:rsidP="009B0FA2">
      <w:pPr>
        <w:pStyle w:val="Paragraphes"/>
        <w:jc w:val="center"/>
        <w:rPr>
          <w:szCs w:val="22"/>
        </w:rPr>
      </w:pPr>
      <w:r>
        <w:object w:dxaOrig="7444" w:dyaOrig="11980" w14:anchorId="77E7D754">
          <v:shape id="_x0000_i1029" type="#_x0000_t75" style="width:402pt;height:9in" o:ole="">
            <v:imagedata r:id="rId12" o:title=""/>
          </v:shape>
          <o:OLEObject Type="Embed" ProgID="Visio.Drawing.11" ShapeID="_x0000_i1029" DrawAspect="Content" ObjectID="_1654663599" r:id="rId13"/>
        </w:object>
      </w:r>
    </w:p>
    <w:p w14:paraId="2F526C24" w14:textId="77777777" w:rsidR="00CE2EC9" w:rsidRDefault="00CE2EC9" w:rsidP="009B0FA2">
      <w:pPr>
        <w:pStyle w:val="Titreparagraphe"/>
        <w:rPr>
          <w:highlight w:val="yellow"/>
        </w:rPr>
      </w:pPr>
    </w:p>
    <w:p w14:paraId="080B7E25" w14:textId="77777777" w:rsidR="00CE2EC9" w:rsidRDefault="00CE2EC9" w:rsidP="009B0FA2">
      <w:pPr>
        <w:pStyle w:val="Titreparagraphe"/>
        <w:rPr>
          <w:highlight w:val="yellow"/>
        </w:rPr>
      </w:pPr>
    </w:p>
    <w:p w14:paraId="3BF2F57C" w14:textId="77777777" w:rsidR="009B0FA2" w:rsidRPr="00A805F0" w:rsidRDefault="009B0FA2" w:rsidP="009B0FA2">
      <w:pPr>
        <w:pStyle w:val="Titreparagraphe"/>
        <w:rPr>
          <w:highlight w:val="yellow"/>
        </w:rPr>
      </w:pPr>
      <w:r>
        <w:rPr>
          <w:highlight w:val="yellow"/>
        </w:rPr>
        <w:lastRenderedPageBreak/>
        <w:t>V</w:t>
      </w:r>
      <w:r w:rsidRPr="009A6ED0">
        <w:rPr>
          <w:highlight w:val="yellow"/>
        </w:rPr>
        <w:t xml:space="preserve"> – </w:t>
      </w:r>
      <w:r>
        <w:rPr>
          <w:highlight w:val="yellow"/>
        </w:rPr>
        <w:t>POSITION DE L’AMDEC</w:t>
      </w:r>
      <w:r w:rsidRPr="009A6ED0">
        <w:rPr>
          <w:highlight w:val="yellow"/>
        </w:rPr>
        <w:t> </w:t>
      </w:r>
      <w:r>
        <w:rPr>
          <w:highlight w:val="yellow"/>
        </w:rPr>
        <w:t xml:space="preserve">DANS UNE DEMARCHE D’AMELIORATION </w:t>
      </w:r>
      <w:r w:rsidR="00E91B08">
        <w:rPr>
          <w:highlight w:val="yellow"/>
        </w:rPr>
        <w:t>CONTINUE</w:t>
      </w:r>
      <w:r w:rsidR="00E91B08" w:rsidRPr="009A6ED0">
        <w:rPr>
          <w:highlight w:val="yellow"/>
        </w:rPr>
        <w:t xml:space="preserve"> :</w:t>
      </w:r>
    </w:p>
    <w:p w14:paraId="72C057AE" w14:textId="77777777" w:rsidR="00985545" w:rsidRDefault="00985545" w:rsidP="00985545">
      <w:pPr>
        <w:pStyle w:val="Paragraphes"/>
        <w:rPr>
          <w:szCs w:val="22"/>
        </w:rPr>
      </w:pPr>
      <w:r>
        <w:rPr>
          <w:szCs w:val="22"/>
        </w:rPr>
        <w:t>La pratique de l’AMDEC devra être itérative, car c'est dans la répétition de cette méthode que se fera l'amélioration continue. Une AMDEC devra être poursuivie et complétée, durant le cycle de vie du produit, tant que le procédé évolue.</w:t>
      </w:r>
    </w:p>
    <w:p w14:paraId="57F0B2E8" w14:textId="77777777" w:rsidR="00985545" w:rsidRDefault="003136D5" w:rsidP="009B0FA2">
      <w:pPr>
        <w:pStyle w:val="Paragraphes"/>
        <w:spacing w:before="120"/>
        <w:ind w:left="159"/>
        <w:jc w:val="left"/>
      </w:pPr>
      <w:r w:rsidRPr="003136D5">
        <w:pict w14:anchorId="143CB6AB">
          <v:shape id="Picture 2" o:spid="_x0000_i1030" type="#_x0000_t75" style="width:538.5pt;height:297.75pt;visibility:visible">
            <v:imagedata r:id="rId14" o:title=""/>
            <o:lock v:ext="edit" grouping="t"/>
          </v:shape>
        </w:pict>
      </w:r>
    </w:p>
    <w:p w14:paraId="480C627F" w14:textId="77777777" w:rsidR="009B0FA2" w:rsidRPr="00A805F0" w:rsidRDefault="009B0FA2" w:rsidP="009B0FA2">
      <w:pPr>
        <w:pStyle w:val="Titreparagraphe"/>
        <w:rPr>
          <w:highlight w:val="yellow"/>
        </w:rPr>
      </w:pPr>
      <w:r>
        <w:rPr>
          <w:highlight w:val="yellow"/>
        </w:rPr>
        <w:t>VI</w:t>
      </w:r>
      <w:r w:rsidRPr="009A6ED0">
        <w:rPr>
          <w:highlight w:val="yellow"/>
        </w:rPr>
        <w:t xml:space="preserve"> – </w:t>
      </w:r>
      <w:r>
        <w:rPr>
          <w:highlight w:val="yellow"/>
        </w:rPr>
        <w:t xml:space="preserve">TERMINOLOGIE DE L’AMDEC </w:t>
      </w:r>
      <w:r w:rsidRPr="009A6ED0">
        <w:rPr>
          <w:highlight w:val="yellow"/>
        </w:rPr>
        <w:t>:</w:t>
      </w:r>
    </w:p>
    <w:p w14:paraId="1E2B716A" w14:textId="77777777" w:rsidR="007514D2" w:rsidRDefault="007514D2" w:rsidP="007514D2">
      <w:pPr>
        <w:pStyle w:val="Titresousparagraphe"/>
      </w:pPr>
      <w:r w:rsidRPr="007514D2">
        <w:t>61 – Modes de défaillance :</w:t>
      </w:r>
    </w:p>
    <w:p w14:paraId="03AAA9BB" w14:textId="77777777" w:rsidR="00BE108C" w:rsidRDefault="00BE108C" w:rsidP="003136D5">
      <w:pPr>
        <w:pStyle w:val="Paragraphes"/>
        <w:spacing w:after="120"/>
        <w:ind w:left="159"/>
      </w:pPr>
      <w:r>
        <w:t xml:space="preserve">C’est la manière dont un système vient à </w:t>
      </w:r>
      <w:r>
        <w:rPr>
          <w:bCs/>
        </w:rPr>
        <w:t>ne pas fonctionner</w:t>
      </w:r>
      <w:r>
        <w:t xml:space="preserve">. Ils sont relatifs à la </w:t>
      </w:r>
      <w:r>
        <w:rPr>
          <w:bCs/>
        </w:rPr>
        <w:t>fonction</w:t>
      </w:r>
      <w:r>
        <w:t xml:space="preserve"> de chaque élément. Une fonction a 4 façons de ne pas être correctement effectuée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8328"/>
      </w:tblGrid>
      <w:tr w:rsidR="007514D2" w14:paraId="065F7CC6" w14:textId="77777777" w:rsidTr="00190153">
        <w:tc>
          <w:tcPr>
            <w:tcW w:w="2502" w:type="dxa"/>
            <w:shd w:val="clear" w:color="auto" w:fill="auto"/>
          </w:tcPr>
          <w:p w14:paraId="453E2394" w14:textId="77777777" w:rsidR="007514D2" w:rsidRDefault="007514D2" w:rsidP="00190153">
            <w:pPr>
              <w:pStyle w:val="Paragraphes"/>
              <w:spacing w:before="360" w:after="360"/>
              <w:ind w:left="0"/>
            </w:pPr>
            <w:r w:rsidRPr="00190153">
              <w:rPr>
                <w:b/>
                <w:color w:val="0000FF"/>
              </w:rPr>
              <w:t>Plus de fonction :</w:t>
            </w:r>
            <w:r>
              <w:t xml:space="preserve"> </w:t>
            </w:r>
          </w:p>
        </w:tc>
        <w:tc>
          <w:tcPr>
            <w:tcW w:w="8328" w:type="dxa"/>
            <w:shd w:val="clear" w:color="auto" w:fill="auto"/>
          </w:tcPr>
          <w:p w14:paraId="7BE7CAE4" w14:textId="77777777" w:rsidR="007514D2" w:rsidRPr="003136D5" w:rsidRDefault="003136D5" w:rsidP="00190153">
            <w:pPr>
              <w:pStyle w:val="Paragraphes"/>
              <w:spacing w:before="360" w:after="360"/>
              <w:ind w:left="0"/>
              <w:rPr>
                <w:b/>
                <w:bCs/>
                <w:i/>
                <w:iCs/>
                <w:color w:val="FF0000"/>
                <w:sz w:val="22"/>
                <w:szCs w:val="22"/>
              </w:rPr>
            </w:pPr>
            <w:r w:rsidRPr="003136D5">
              <w:rPr>
                <w:b/>
                <w:bCs/>
                <w:i/>
                <w:iCs/>
                <w:color w:val="FF0000"/>
                <w:sz w:val="22"/>
                <w:szCs w:val="22"/>
              </w:rPr>
              <w:t>la fonction cesse de se réaliser</w:t>
            </w:r>
          </w:p>
        </w:tc>
      </w:tr>
      <w:tr w:rsidR="007514D2" w14:paraId="4AAE1489" w14:textId="77777777" w:rsidTr="00190153">
        <w:tc>
          <w:tcPr>
            <w:tcW w:w="2502" w:type="dxa"/>
            <w:shd w:val="clear" w:color="auto" w:fill="auto"/>
          </w:tcPr>
          <w:p w14:paraId="184279CB" w14:textId="77777777" w:rsidR="007514D2" w:rsidRDefault="007514D2" w:rsidP="00190153">
            <w:pPr>
              <w:pStyle w:val="Paragraphes"/>
              <w:spacing w:before="360" w:after="360"/>
              <w:ind w:left="0"/>
            </w:pPr>
            <w:r w:rsidRPr="00190153">
              <w:rPr>
                <w:b/>
                <w:color w:val="0000FF"/>
              </w:rPr>
              <w:t>Pas de fonction :</w:t>
            </w:r>
            <w:r>
              <w:t xml:space="preserve"> </w:t>
            </w:r>
          </w:p>
        </w:tc>
        <w:tc>
          <w:tcPr>
            <w:tcW w:w="8328" w:type="dxa"/>
            <w:shd w:val="clear" w:color="auto" w:fill="auto"/>
          </w:tcPr>
          <w:p w14:paraId="49472D9F" w14:textId="77777777" w:rsidR="007514D2" w:rsidRPr="003136D5" w:rsidRDefault="003136D5" w:rsidP="00190153">
            <w:pPr>
              <w:pStyle w:val="Paragraphes"/>
              <w:spacing w:before="360" w:after="360"/>
              <w:ind w:left="0"/>
              <w:rPr>
                <w:b/>
                <w:bCs/>
                <w:i/>
                <w:iCs/>
                <w:color w:val="FF0000"/>
                <w:sz w:val="22"/>
                <w:szCs w:val="22"/>
              </w:rPr>
            </w:pPr>
            <w:r w:rsidRPr="003136D5">
              <w:rPr>
                <w:b/>
                <w:bCs/>
                <w:i/>
                <w:iCs/>
                <w:color w:val="FF0000"/>
                <w:sz w:val="22"/>
                <w:szCs w:val="22"/>
              </w:rPr>
              <w:t>la fonction ne se réalise pas lorsqu’on la sollicite</w:t>
            </w:r>
          </w:p>
        </w:tc>
      </w:tr>
      <w:tr w:rsidR="007514D2" w14:paraId="4F1BF252" w14:textId="77777777" w:rsidTr="00190153">
        <w:tc>
          <w:tcPr>
            <w:tcW w:w="2502" w:type="dxa"/>
            <w:shd w:val="clear" w:color="auto" w:fill="auto"/>
          </w:tcPr>
          <w:p w14:paraId="1356BB91" w14:textId="77777777" w:rsidR="007514D2" w:rsidRDefault="007514D2" w:rsidP="00190153">
            <w:pPr>
              <w:pStyle w:val="Paragraphes"/>
              <w:spacing w:before="360" w:after="360"/>
              <w:ind w:left="0"/>
            </w:pPr>
            <w:r w:rsidRPr="00190153">
              <w:rPr>
                <w:b/>
                <w:color w:val="0000FF"/>
              </w:rPr>
              <w:t>Fonction dégradée :</w:t>
            </w:r>
            <w:r w:rsidRPr="00190153">
              <w:rPr>
                <w:color w:val="FF0000"/>
              </w:rPr>
              <w:t xml:space="preserve"> </w:t>
            </w:r>
          </w:p>
        </w:tc>
        <w:tc>
          <w:tcPr>
            <w:tcW w:w="8328" w:type="dxa"/>
            <w:shd w:val="clear" w:color="auto" w:fill="auto"/>
          </w:tcPr>
          <w:p w14:paraId="01665D75" w14:textId="77777777" w:rsidR="007514D2" w:rsidRPr="003136D5" w:rsidRDefault="003136D5" w:rsidP="00190153">
            <w:pPr>
              <w:pStyle w:val="Paragraphes"/>
              <w:spacing w:before="360" w:after="360"/>
              <w:ind w:left="0"/>
              <w:rPr>
                <w:b/>
                <w:bCs/>
                <w:i/>
                <w:iCs/>
                <w:color w:val="FF0000"/>
                <w:sz w:val="22"/>
                <w:szCs w:val="22"/>
              </w:rPr>
            </w:pPr>
            <w:r w:rsidRPr="003136D5">
              <w:rPr>
                <w:b/>
                <w:bCs/>
                <w:i/>
                <w:iCs/>
                <w:color w:val="FF0000"/>
                <w:sz w:val="22"/>
                <w:szCs w:val="22"/>
              </w:rPr>
              <w:t>la fonction ne se réalise pas parfaitement, altération de performances</w:t>
            </w:r>
          </w:p>
        </w:tc>
      </w:tr>
      <w:tr w:rsidR="007514D2" w14:paraId="70FC364D" w14:textId="77777777" w:rsidTr="00190153">
        <w:tc>
          <w:tcPr>
            <w:tcW w:w="2502" w:type="dxa"/>
            <w:shd w:val="clear" w:color="auto" w:fill="auto"/>
          </w:tcPr>
          <w:p w14:paraId="7E2C230E" w14:textId="77777777" w:rsidR="007514D2" w:rsidRDefault="007514D2" w:rsidP="00190153">
            <w:pPr>
              <w:pStyle w:val="Paragraphes"/>
              <w:spacing w:before="360" w:after="360"/>
              <w:ind w:left="0"/>
            </w:pPr>
            <w:r w:rsidRPr="00190153">
              <w:rPr>
                <w:b/>
                <w:color w:val="0000FF"/>
              </w:rPr>
              <w:t>Fonction intempestive :</w:t>
            </w:r>
            <w:r>
              <w:t xml:space="preserve"> </w:t>
            </w:r>
          </w:p>
        </w:tc>
        <w:tc>
          <w:tcPr>
            <w:tcW w:w="8328" w:type="dxa"/>
            <w:shd w:val="clear" w:color="auto" w:fill="auto"/>
          </w:tcPr>
          <w:p w14:paraId="7E49D1A2" w14:textId="77777777" w:rsidR="007514D2" w:rsidRPr="003136D5" w:rsidRDefault="003136D5" w:rsidP="00190153">
            <w:pPr>
              <w:pStyle w:val="Paragraphes"/>
              <w:spacing w:before="360" w:after="360"/>
              <w:ind w:left="0"/>
              <w:rPr>
                <w:b/>
                <w:bCs/>
                <w:i/>
                <w:iCs/>
                <w:color w:val="FF0000"/>
                <w:sz w:val="22"/>
                <w:szCs w:val="22"/>
              </w:rPr>
            </w:pPr>
            <w:r w:rsidRPr="003136D5">
              <w:rPr>
                <w:b/>
                <w:bCs/>
                <w:i/>
                <w:iCs/>
                <w:color w:val="FF0000"/>
                <w:sz w:val="22"/>
                <w:szCs w:val="22"/>
              </w:rPr>
              <w:t>la fonction se réalise lorsqu’elle n’est pas sollicitée</w:t>
            </w:r>
          </w:p>
        </w:tc>
      </w:tr>
    </w:tbl>
    <w:p w14:paraId="16BC0AF5" w14:textId="77777777" w:rsidR="007514D2" w:rsidRDefault="007514D2" w:rsidP="00BE108C">
      <w:pPr>
        <w:pStyle w:val="Paragraphes"/>
      </w:pPr>
    </w:p>
    <w:p w14:paraId="46FD0A88" w14:textId="77777777" w:rsidR="00CE2EC9" w:rsidRDefault="00CE2EC9" w:rsidP="00BE108C">
      <w:pPr>
        <w:pStyle w:val="Paragraphes"/>
      </w:pPr>
    </w:p>
    <w:p w14:paraId="7489DFB7" w14:textId="77777777" w:rsidR="00CE2EC9" w:rsidRDefault="00CE2EC9" w:rsidP="00BE108C">
      <w:pPr>
        <w:pStyle w:val="Paragraphes"/>
      </w:pPr>
    </w:p>
    <w:p w14:paraId="6858674A" w14:textId="77777777" w:rsidR="00CE2EC9" w:rsidRDefault="00CE2EC9" w:rsidP="00BE108C">
      <w:pPr>
        <w:pStyle w:val="Paragraphes"/>
      </w:pPr>
    </w:p>
    <w:p w14:paraId="227F6CCF" w14:textId="77777777" w:rsidR="00BE108C" w:rsidRDefault="00BE108C" w:rsidP="007514D2">
      <w:pPr>
        <w:pStyle w:val="Paragraphes"/>
        <w:spacing w:after="120"/>
        <w:ind w:left="0"/>
      </w:pPr>
    </w:p>
    <w:p w14:paraId="0D7DFC65" w14:textId="77777777" w:rsidR="007514D2" w:rsidRDefault="007514D2" w:rsidP="007514D2">
      <w:pPr>
        <w:pStyle w:val="Paragraphes"/>
        <w:spacing w:after="120"/>
        <w:ind w:left="0"/>
      </w:pPr>
    </w:p>
    <w:p w14:paraId="35487533" w14:textId="77777777" w:rsidR="007514D2" w:rsidRDefault="007514D2" w:rsidP="007514D2">
      <w:pPr>
        <w:pStyle w:val="Paragraphes"/>
        <w:spacing w:after="12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2728"/>
        <w:gridCol w:w="2728"/>
        <w:gridCol w:w="2728"/>
      </w:tblGrid>
      <w:tr w:rsidR="00BE108C" w:rsidRPr="003C53EA" w14:paraId="5326CD0C" w14:textId="77777777" w:rsidTr="00C370C1">
        <w:tblPrEx>
          <w:tblCellMar>
            <w:top w:w="0" w:type="dxa"/>
            <w:bottom w:w="0" w:type="dxa"/>
          </w:tblCellMar>
        </w:tblPrEx>
        <w:trPr>
          <w:jc w:val="center"/>
        </w:trPr>
        <w:tc>
          <w:tcPr>
            <w:tcW w:w="2728" w:type="dxa"/>
            <w:tcBorders>
              <w:bottom w:val="single" w:sz="4" w:space="0" w:color="auto"/>
            </w:tcBorders>
            <w:shd w:val="clear" w:color="auto" w:fill="B3B3B3"/>
            <w:vAlign w:val="center"/>
          </w:tcPr>
          <w:p w14:paraId="37C4FC72" w14:textId="77777777" w:rsidR="00BE108C" w:rsidRPr="003C53EA" w:rsidRDefault="00BE108C" w:rsidP="00C370C1">
            <w:pPr>
              <w:jc w:val="center"/>
              <w:rPr>
                <w:rFonts w:ascii="Arial" w:hAnsi="Arial" w:cs="Arial"/>
                <w:b/>
                <w:i/>
                <w:iCs/>
              </w:rPr>
            </w:pPr>
            <w:r w:rsidRPr="003C53EA">
              <w:rPr>
                <w:rFonts w:ascii="Arial" w:hAnsi="Arial" w:cs="Arial"/>
                <w:b/>
                <w:i/>
                <w:iCs/>
              </w:rPr>
              <w:t>Modes de défaillances</w:t>
            </w:r>
          </w:p>
        </w:tc>
        <w:tc>
          <w:tcPr>
            <w:tcW w:w="2728" w:type="dxa"/>
            <w:shd w:val="clear" w:color="auto" w:fill="B3B3B3"/>
            <w:vAlign w:val="center"/>
          </w:tcPr>
          <w:p w14:paraId="1B156FDE" w14:textId="77777777" w:rsidR="00BE108C" w:rsidRPr="003C53EA" w:rsidRDefault="00BE108C" w:rsidP="00C370C1">
            <w:pPr>
              <w:jc w:val="center"/>
              <w:rPr>
                <w:rFonts w:ascii="Arial" w:hAnsi="Arial" w:cs="Arial"/>
                <w:b/>
                <w:i/>
                <w:iCs/>
              </w:rPr>
            </w:pPr>
            <w:r w:rsidRPr="003C53EA">
              <w:rPr>
                <w:rFonts w:ascii="Arial" w:hAnsi="Arial" w:cs="Arial"/>
                <w:b/>
                <w:i/>
                <w:iCs/>
              </w:rPr>
              <w:t>Composants électriques et électromécaniques</w:t>
            </w:r>
          </w:p>
        </w:tc>
        <w:tc>
          <w:tcPr>
            <w:tcW w:w="2728" w:type="dxa"/>
            <w:shd w:val="clear" w:color="auto" w:fill="B3B3B3"/>
            <w:vAlign w:val="center"/>
          </w:tcPr>
          <w:p w14:paraId="207151F2" w14:textId="77777777" w:rsidR="00BE108C" w:rsidRPr="003C53EA" w:rsidRDefault="00BE108C" w:rsidP="00C370C1">
            <w:pPr>
              <w:jc w:val="center"/>
              <w:rPr>
                <w:rFonts w:ascii="Arial" w:hAnsi="Arial" w:cs="Arial"/>
                <w:b/>
                <w:i/>
                <w:iCs/>
              </w:rPr>
            </w:pPr>
            <w:r w:rsidRPr="003C53EA">
              <w:rPr>
                <w:rFonts w:ascii="Arial" w:hAnsi="Arial" w:cs="Arial"/>
                <w:b/>
                <w:i/>
                <w:iCs/>
              </w:rPr>
              <w:t>Composants hydrauliques</w:t>
            </w:r>
          </w:p>
        </w:tc>
        <w:tc>
          <w:tcPr>
            <w:tcW w:w="2728" w:type="dxa"/>
            <w:shd w:val="clear" w:color="auto" w:fill="B3B3B3"/>
            <w:vAlign w:val="center"/>
          </w:tcPr>
          <w:p w14:paraId="36617087" w14:textId="77777777" w:rsidR="00BE108C" w:rsidRPr="003C53EA" w:rsidRDefault="00BE108C" w:rsidP="00C370C1">
            <w:pPr>
              <w:jc w:val="center"/>
              <w:rPr>
                <w:rFonts w:ascii="Arial" w:hAnsi="Arial" w:cs="Arial"/>
                <w:b/>
                <w:i/>
                <w:iCs/>
              </w:rPr>
            </w:pPr>
            <w:r w:rsidRPr="003C53EA">
              <w:rPr>
                <w:rFonts w:ascii="Arial" w:hAnsi="Arial" w:cs="Arial"/>
                <w:b/>
                <w:i/>
                <w:iCs/>
              </w:rPr>
              <w:t>Composants mécaniques</w:t>
            </w:r>
          </w:p>
        </w:tc>
      </w:tr>
      <w:tr w:rsidR="00BE108C" w14:paraId="53E04026" w14:textId="77777777" w:rsidTr="007514D2">
        <w:tblPrEx>
          <w:tblCellMar>
            <w:top w:w="0" w:type="dxa"/>
            <w:bottom w:w="0" w:type="dxa"/>
          </w:tblCellMar>
        </w:tblPrEx>
        <w:trPr>
          <w:trHeight w:val="806"/>
          <w:jc w:val="center"/>
        </w:trPr>
        <w:tc>
          <w:tcPr>
            <w:tcW w:w="2728" w:type="dxa"/>
            <w:shd w:val="clear" w:color="auto" w:fill="B3B3B3"/>
            <w:vAlign w:val="center"/>
          </w:tcPr>
          <w:p w14:paraId="129535AE" w14:textId="77777777" w:rsidR="00BE108C" w:rsidRPr="003C53EA" w:rsidRDefault="00BE108C" w:rsidP="00C370C1">
            <w:pPr>
              <w:pStyle w:val="Titre9"/>
              <w:jc w:val="center"/>
              <w:rPr>
                <w:i/>
                <w:color w:val="auto"/>
                <w:sz w:val="20"/>
                <w:szCs w:val="20"/>
              </w:rPr>
            </w:pPr>
            <w:r w:rsidRPr="003C53EA">
              <w:rPr>
                <w:i/>
                <w:color w:val="auto"/>
                <w:sz w:val="20"/>
                <w:szCs w:val="20"/>
              </w:rPr>
              <w:t>Plus de fonction</w:t>
            </w:r>
          </w:p>
        </w:tc>
        <w:tc>
          <w:tcPr>
            <w:tcW w:w="2728" w:type="dxa"/>
            <w:vAlign w:val="center"/>
          </w:tcPr>
          <w:p w14:paraId="01391268" w14:textId="77777777" w:rsidR="00BE108C" w:rsidRDefault="00BE108C" w:rsidP="00C370C1">
            <w:pPr>
              <w:rPr>
                <w:rFonts w:ascii="Arial" w:hAnsi="Arial" w:cs="Arial"/>
              </w:rPr>
            </w:pPr>
            <w:r>
              <w:rPr>
                <w:rFonts w:ascii="Arial" w:hAnsi="Arial" w:cs="Arial"/>
              </w:rPr>
              <w:t>- composant défectueux</w:t>
            </w:r>
          </w:p>
        </w:tc>
        <w:tc>
          <w:tcPr>
            <w:tcW w:w="2728" w:type="dxa"/>
            <w:vAlign w:val="center"/>
          </w:tcPr>
          <w:p w14:paraId="0583CA1F" w14:textId="77777777" w:rsidR="00BE108C" w:rsidRDefault="00BE108C" w:rsidP="00C370C1">
            <w:pPr>
              <w:rPr>
                <w:rFonts w:ascii="Arial" w:hAnsi="Arial" w:cs="Arial"/>
              </w:rPr>
            </w:pPr>
            <w:r>
              <w:rPr>
                <w:rFonts w:ascii="Arial" w:hAnsi="Arial" w:cs="Arial"/>
              </w:rPr>
              <w:t>- composant défectueux</w:t>
            </w:r>
          </w:p>
          <w:p w14:paraId="2BEDAC6E" w14:textId="77777777" w:rsidR="00BE108C" w:rsidRDefault="00BE108C" w:rsidP="00C370C1">
            <w:pPr>
              <w:rPr>
                <w:rFonts w:ascii="Arial" w:hAnsi="Arial" w:cs="Arial"/>
              </w:rPr>
            </w:pPr>
            <w:r>
              <w:rPr>
                <w:rFonts w:ascii="Arial" w:hAnsi="Arial" w:cs="Arial"/>
              </w:rPr>
              <w:t>- circuit coupé ou bouché</w:t>
            </w:r>
          </w:p>
        </w:tc>
        <w:tc>
          <w:tcPr>
            <w:tcW w:w="2728" w:type="dxa"/>
            <w:vAlign w:val="center"/>
          </w:tcPr>
          <w:p w14:paraId="57FCBA87" w14:textId="77777777" w:rsidR="00BE108C" w:rsidRDefault="00BE108C" w:rsidP="00C370C1">
            <w:pPr>
              <w:rPr>
                <w:rFonts w:ascii="Arial" w:hAnsi="Arial" w:cs="Arial"/>
              </w:rPr>
            </w:pPr>
            <w:r>
              <w:rPr>
                <w:rFonts w:ascii="Arial" w:hAnsi="Arial" w:cs="Arial"/>
              </w:rPr>
              <w:t>- rupture</w:t>
            </w:r>
          </w:p>
          <w:p w14:paraId="158CC14C" w14:textId="77777777" w:rsidR="00BE108C" w:rsidRDefault="00BE108C" w:rsidP="00C370C1">
            <w:pPr>
              <w:rPr>
                <w:rFonts w:ascii="Arial" w:hAnsi="Arial" w:cs="Arial"/>
              </w:rPr>
            </w:pPr>
            <w:r>
              <w:rPr>
                <w:rFonts w:ascii="Arial" w:hAnsi="Arial" w:cs="Arial"/>
              </w:rPr>
              <w:t>- blocage, grippage</w:t>
            </w:r>
          </w:p>
        </w:tc>
      </w:tr>
      <w:tr w:rsidR="00BE108C" w14:paraId="3142FDD5" w14:textId="77777777" w:rsidTr="00C370C1">
        <w:tblPrEx>
          <w:tblCellMar>
            <w:top w:w="0" w:type="dxa"/>
            <w:bottom w:w="0" w:type="dxa"/>
          </w:tblCellMar>
        </w:tblPrEx>
        <w:trPr>
          <w:jc w:val="center"/>
        </w:trPr>
        <w:tc>
          <w:tcPr>
            <w:tcW w:w="2728" w:type="dxa"/>
            <w:shd w:val="clear" w:color="auto" w:fill="B3B3B3"/>
            <w:vAlign w:val="center"/>
          </w:tcPr>
          <w:p w14:paraId="5D09CCD7" w14:textId="77777777" w:rsidR="00BE108C" w:rsidRPr="003C53EA" w:rsidRDefault="00BE108C" w:rsidP="00C370C1">
            <w:pPr>
              <w:jc w:val="center"/>
              <w:rPr>
                <w:rFonts w:ascii="Arial" w:hAnsi="Arial" w:cs="Arial"/>
                <w:b/>
                <w:i/>
                <w:iCs/>
              </w:rPr>
            </w:pPr>
            <w:r w:rsidRPr="003C53EA">
              <w:rPr>
                <w:rFonts w:ascii="Arial" w:hAnsi="Arial" w:cs="Arial"/>
                <w:b/>
                <w:i/>
                <w:iCs/>
              </w:rPr>
              <w:t>Pas de fonction</w:t>
            </w:r>
          </w:p>
        </w:tc>
        <w:tc>
          <w:tcPr>
            <w:tcW w:w="2728" w:type="dxa"/>
            <w:vAlign w:val="center"/>
          </w:tcPr>
          <w:p w14:paraId="5C04488B" w14:textId="77777777" w:rsidR="00BE108C" w:rsidRPr="003C53EA" w:rsidRDefault="00BE108C" w:rsidP="00C370C1">
            <w:pPr>
              <w:pStyle w:val="Retraitcorpsdetexte"/>
              <w:ind w:left="0"/>
              <w:rPr>
                <w:b w:val="0"/>
                <w:sz w:val="20"/>
                <w:szCs w:val="20"/>
              </w:rPr>
            </w:pPr>
            <w:r w:rsidRPr="003C53EA">
              <w:rPr>
                <w:b w:val="0"/>
                <w:sz w:val="20"/>
                <w:szCs w:val="20"/>
              </w:rPr>
              <w:t>- composant ne répondant pas à la sollicitation dont il est l’objet</w:t>
            </w:r>
          </w:p>
          <w:p w14:paraId="2B5FE0AD" w14:textId="77777777" w:rsidR="00BE108C" w:rsidRDefault="00BE108C" w:rsidP="00C370C1">
            <w:pPr>
              <w:pStyle w:val="font0"/>
              <w:spacing w:before="0" w:beforeAutospacing="0" w:after="0" w:afterAutospacing="0"/>
              <w:rPr>
                <w:rFonts w:eastAsia="Times New Roman"/>
                <w:szCs w:val="24"/>
              </w:rPr>
            </w:pPr>
            <w:r>
              <w:rPr>
                <w:rFonts w:eastAsia="Times New Roman"/>
                <w:szCs w:val="24"/>
              </w:rPr>
              <w:t>- connexions débranchées</w:t>
            </w:r>
          </w:p>
          <w:p w14:paraId="183B2112" w14:textId="77777777" w:rsidR="00BE108C" w:rsidRDefault="00BE108C" w:rsidP="00C370C1">
            <w:pPr>
              <w:rPr>
                <w:rFonts w:ascii="Arial" w:hAnsi="Arial" w:cs="Arial"/>
              </w:rPr>
            </w:pPr>
            <w:r>
              <w:rPr>
                <w:rFonts w:ascii="Arial" w:hAnsi="Arial" w:cs="Arial"/>
              </w:rPr>
              <w:t>- fils desserrés</w:t>
            </w:r>
          </w:p>
        </w:tc>
        <w:tc>
          <w:tcPr>
            <w:tcW w:w="2728" w:type="dxa"/>
            <w:vAlign w:val="center"/>
          </w:tcPr>
          <w:p w14:paraId="2F70694F" w14:textId="77777777" w:rsidR="00BE108C" w:rsidRDefault="00BE108C" w:rsidP="00C370C1">
            <w:pPr>
              <w:pStyle w:val="font0"/>
              <w:spacing w:before="0" w:beforeAutospacing="0" w:after="0" w:afterAutospacing="0"/>
              <w:rPr>
                <w:rFonts w:eastAsia="Times New Roman"/>
                <w:szCs w:val="24"/>
              </w:rPr>
            </w:pPr>
            <w:r>
              <w:rPr>
                <w:rFonts w:eastAsia="Times New Roman"/>
                <w:szCs w:val="24"/>
              </w:rPr>
              <w:t>- connexions / raccords débranchés</w:t>
            </w:r>
          </w:p>
        </w:tc>
        <w:tc>
          <w:tcPr>
            <w:tcW w:w="2728" w:type="dxa"/>
            <w:vAlign w:val="center"/>
          </w:tcPr>
          <w:p w14:paraId="0684D744" w14:textId="77777777" w:rsidR="00BE108C" w:rsidRDefault="00BE108C" w:rsidP="00C370C1">
            <w:pPr>
              <w:rPr>
                <w:rFonts w:ascii="Arial" w:hAnsi="Arial" w:cs="Arial"/>
              </w:rPr>
            </w:pPr>
          </w:p>
        </w:tc>
      </w:tr>
      <w:tr w:rsidR="00BE108C" w14:paraId="0425F95F" w14:textId="77777777" w:rsidTr="007514D2">
        <w:tblPrEx>
          <w:tblCellMar>
            <w:top w:w="0" w:type="dxa"/>
            <w:bottom w:w="0" w:type="dxa"/>
          </w:tblCellMar>
        </w:tblPrEx>
        <w:trPr>
          <w:trHeight w:val="836"/>
          <w:jc w:val="center"/>
        </w:trPr>
        <w:tc>
          <w:tcPr>
            <w:tcW w:w="2728" w:type="dxa"/>
            <w:shd w:val="clear" w:color="auto" w:fill="B3B3B3"/>
            <w:vAlign w:val="center"/>
          </w:tcPr>
          <w:p w14:paraId="72109BB5" w14:textId="77777777" w:rsidR="00BE108C" w:rsidRPr="003C53EA" w:rsidRDefault="00BE108C" w:rsidP="00C370C1">
            <w:pPr>
              <w:jc w:val="center"/>
              <w:rPr>
                <w:rFonts w:ascii="Arial" w:hAnsi="Arial" w:cs="Arial"/>
                <w:b/>
                <w:i/>
                <w:iCs/>
              </w:rPr>
            </w:pPr>
            <w:r w:rsidRPr="003C53EA">
              <w:rPr>
                <w:rFonts w:ascii="Arial" w:hAnsi="Arial" w:cs="Arial"/>
                <w:b/>
                <w:i/>
                <w:iCs/>
              </w:rPr>
              <w:t>Fonction dégradée</w:t>
            </w:r>
          </w:p>
        </w:tc>
        <w:tc>
          <w:tcPr>
            <w:tcW w:w="2728" w:type="dxa"/>
            <w:vAlign w:val="center"/>
          </w:tcPr>
          <w:p w14:paraId="02326BF7" w14:textId="77777777" w:rsidR="00BE108C" w:rsidRDefault="00BE108C" w:rsidP="00C370C1">
            <w:pPr>
              <w:rPr>
                <w:rFonts w:ascii="Arial" w:hAnsi="Arial" w:cs="Arial"/>
              </w:rPr>
            </w:pPr>
            <w:r>
              <w:rPr>
                <w:rFonts w:ascii="Arial" w:hAnsi="Arial" w:cs="Arial"/>
              </w:rPr>
              <w:t>- dérive des caractéristiques</w:t>
            </w:r>
          </w:p>
        </w:tc>
        <w:tc>
          <w:tcPr>
            <w:tcW w:w="2728" w:type="dxa"/>
            <w:vAlign w:val="center"/>
          </w:tcPr>
          <w:p w14:paraId="636483EC" w14:textId="77777777" w:rsidR="00BE108C" w:rsidRDefault="00BE108C" w:rsidP="00C370C1">
            <w:pPr>
              <w:rPr>
                <w:rFonts w:ascii="Arial" w:hAnsi="Arial" w:cs="Arial"/>
              </w:rPr>
            </w:pPr>
            <w:r>
              <w:rPr>
                <w:rFonts w:ascii="Arial" w:hAnsi="Arial" w:cs="Arial"/>
              </w:rPr>
              <w:t>- mauvaise étanchéité</w:t>
            </w:r>
          </w:p>
          <w:p w14:paraId="2225E07C" w14:textId="77777777" w:rsidR="00BE108C" w:rsidRDefault="00BE108C" w:rsidP="00C370C1">
            <w:pPr>
              <w:rPr>
                <w:rFonts w:ascii="Arial" w:hAnsi="Arial" w:cs="Arial"/>
              </w:rPr>
            </w:pPr>
            <w:r>
              <w:rPr>
                <w:rFonts w:ascii="Arial" w:hAnsi="Arial" w:cs="Arial"/>
              </w:rPr>
              <w:t>- usure</w:t>
            </w:r>
          </w:p>
        </w:tc>
        <w:tc>
          <w:tcPr>
            <w:tcW w:w="2728" w:type="dxa"/>
            <w:vAlign w:val="center"/>
          </w:tcPr>
          <w:p w14:paraId="2221C72C" w14:textId="77777777" w:rsidR="00BE108C" w:rsidRDefault="00BE108C" w:rsidP="00C370C1">
            <w:pPr>
              <w:rPr>
                <w:rFonts w:ascii="Arial" w:hAnsi="Arial" w:cs="Arial"/>
              </w:rPr>
            </w:pPr>
            <w:r>
              <w:rPr>
                <w:rFonts w:ascii="Arial" w:hAnsi="Arial" w:cs="Arial"/>
              </w:rPr>
              <w:t>- désolidarisation</w:t>
            </w:r>
          </w:p>
          <w:p w14:paraId="04E29976" w14:textId="77777777" w:rsidR="00BE108C" w:rsidRDefault="00BE108C" w:rsidP="00C370C1">
            <w:pPr>
              <w:rPr>
                <w:rFonts w:ascii="Arial" w:hAnsi="Arial" w:cs="Arial"/>
              </w:rPr>
            </w:pPr>
            <w:r>
              <w:rPr>
                <w:rFonts w:ascii="Arial" w:hAnsi="Arial" w:cs="Arial"/>
              </w:rPr>
              <w:t>- jeu</w:t>
            </w:r>
          </w:p>
        </w:tc>
      </w:tr>
      <w:tr w:rsidR="00BE108C" w14:paraId="2EBFB6F4" w14:textId="77777777" w:rsidTr="007514D2">
        <w:tblPrEx>
          <w:tblCellMar>
            <w:top w:w="0" w:type="dxa"/>
            <w:bottom w:w="0" w:type="dxa"/>
          </w:tblCellMar>
        </w:tblPrEx>
        <w:trPr>
          <w:trHeight w:val="706"/>
          <w:jc w:val="center"/>
        </w:trPr>
        <w:tc>
          <w:tcPr>
            <w:tcW w:w="2728" w:type="dxa"/>
            <w:shd w:val="clear" w:color="auto" w:fill="B3B3B3"/>
            <w:vAlign w:val="center"/>
          </w:tcPr>
          <w:p w14:paraId="3FDC5926" w14:textId="77777777" w:rsidR="00BE108C" w:rsidRPr="003C53EA" w:rsidRDefault="00BE108C" w:rsidP="00C370C1">
            <w:pPr>
              <w:jc w:val="center"/>
              <w:rPr>
                <w:rFonts w:ascii="Arial" w:hAnsi="Arial" w:cs="Arial"/>
                <w:b/>
                <w:i/>
                <w:iCs/>
              </w:rPr>
            </w:pPr>
            <w:r w:rsidRPr="003C53EA">
              <w:rPr>
                <w:rFonts w:ascii="Arial" w:hAnsi="Arial" w:cs="Arial"/>
                <w:b/>
                <w:i/>
                <w:iCs/>
              </w:rPr>
              <w:t>Fonction intempestive</w:t>
            </w:r>
          </w:p>
        </w:tc>
        <w:tc>
          <w:tcPr>
            <w:tcW w:w="2728" w:type="dxa"/>
            <w:vAlign w:val="center"/>
          </w:tcPr>
          <w:p w14:paraId="0354E405" w14:textId="77777777" w:rsidR="00BE108C" w:rsidRDefault="00BE108C" w:rsidP="00C370C1">
            <w:pPr>
              <w:rPr>
                <w:rFonts w:ascii="Arial" w:hAnsi="Arial" w:cs="Arial"/>
              </w:rPr>
            </w:pPr>
            <w:r>
              <w:rPr>
                <w:rFonts w:ascii="Arial" w:hAnsi="Arial" w:cs="Arial"/>
              </w:rPr>
              <w:t>- perturbations (parasites)</w:t>
            </w:r>
          </w:p>
        </w:tc>
        <w:tc>
          <w:tcPr>
            <w:tcW w:w="2728" w:type="dxa"/>
            <w:vAlign w:val="center"/>
          </w:tcPr>
          <w:p w14:paraId="6ABC45CB" w14:textId="77777777" w:rsidR="00BE108C" w:rsidRDefault="00BE108C" w:rsidP="00C370C1">
            <w:pPr>
              <w:rPr>
                <w:rFonts w:ascii="Arial" w:hAnsi="Arial" w:cs="Arial"/>
              </w:rPr>
            </w:pPr>
            <w:r>
              <w:rPr>
                <w:rFonts w:ascii="Arial" w:hAnsi="Arial" w:cs="Arial"/>
              </w:rPr>
              <w:t>- perturbations (coups de bélier)</w:t>
            </w:r>
          </w:p>
        </w:tc>
        <w:tc>
          <w:tcPr>
            <w:tcW w:w="2728" w:type="dxa"/>
            <w:vAlign w:val="center"/>
          </w:tcPr>
          <w:p w14:paraId="53CE5C82" w14:textId="77777777" w:rsidR="00BE108C" w:rsidRDefault="00BE108C" w:rsidP="00C370C1">
            <w:pPr>
              <w:rPr>
                <w:rFonts w:ascii="Arial" w:hAnsi="Arial" w:cs="Arial"/>
              </w:rPr>
            </w:pPr>
          </w:p>
        </w:tc>
      </w:tr>
    </w:tbl>
    <w:p w14:paraId="0BDA6C4F" w14:textId="77777777" w:rsidR="007514D2" w:rsidRDefault="007514D2" w:rsidP="007514D2">
      <w:pPr>
        <w:pStyle w:val="Titre8"/>
        <w:spacing w:before="120"/>
        <w:jc w:val="left"/>
      </w:pPr>
      <w:r w:rsidRPr="001A13D5">
        <w:rPr>
          <w:noProof/>
        </w:rPr>
        <w:pict w14:anchorId="7838690D">
          <v:shape id="_x0000_i1031" type="#_x0000_t75" style="width:543pt;height:276.75pt;visibility:visible">
            <v:imagedata r:id="rId15" o:title=""/>
          </v:shape>
        </w:pict>
      </w:r>
    </w:p>
    <w:p w14:paraId="5579D8FB" w14:textId="77777777" w:rsidR="007514D2" w:rsidRDefault="007514D2" w:rsidP="00BE108C">
      <w:pPr>
        <w:pStyle w:val="Titre8"/>
        <w:spacing w:before="120"/>
      </w:pPr>
    </w:p>
    <w:p w14:paraId="3E85FD8F" w14:textId="77777777" w:rsidR="007514D2" w:rsidRDefault="007514D2" w:rsidP="00BE108C">
      <w:pPr>
        <w:pStyle w:val="Titre8"/>
        <w:spacing w:before="120"/>
      </w:pPr>
    </w:p>
    <w:p w14:paraId="355D31C3" w14:textId="77777777" w:rsidR="007514D2" w:rsidRDefault="007514D2" w:rsidP="00BE108C">
      <w:pPr>
        <w:pStyle w:val="Titre8"/>
        <w:spacing w:before="120"/>
      </w:pPr>
    </w:p>
    <w:p w14:paraId="534AE55F" w14:textId="77777777" w:rsidR="0041501F" w:rsidRDefault="0041501F" w:rsidP="0041501F"/>
    <w:p w14:paraId="7B4E5E0D" w14:textId="77777777" w:rsidR="0041501F" w:rsidRDefault="0041501F" w:rsidP="0041501F"/>
    <w:p w14:paraId="087B122F" w14:textId="77777777" w:rsidR="0041501F" w:rsidRDefault="0041501F" w:rsidP="0041501F"/>
    <w:p w14:paraId="7475597B" w14:textId="77777777" w:rsidR="0041501F" w:rsidRDefault="0041501F" w:rsidP="0041501F"/>
    <w:p w14:paraId="54F6BDAA" w14:textId="77777777" w:rsidR="0041501F" w:rsidRDefault="0041501F" w:rsidP="0041501F"/>
    <w:p w14:paraId="18D717E0" w14:textId="77777777" w:rsidR="0041501F" w:rsidRDefault="0041501F" w:rsidP="0041501F"/>
    <w:p w14:paraId="0EBB9C2F" w14:textId="77777777" w:rsidR="0041501F" w:rsidRDefault="0041501F" w:rsidP="0041501F"/>
    <w:p w14:paraId="4E636634" w14:textId="77777777" w:rsidR="0041501F" w:rsidRDefault="0041501F" w:rsidP="0041501F"/>
    <w:p w14:paraId="5654BC65" w14:textId="77777777" w:rsidR="0041501F" w:rsidRDefault="0041501F" w:rsidP="0041501F"/>
    <w:p w14:paraId="0BCC50ED" w14:textId="77777777" w:rsidR="0041501F" w:rsidRDefault="0041501F" w:rsidP="0041501F"/>
    <w:p w14:paraId="38494C98" w14:textId="77777777" w:rsidR="0041501F" w:rsidRDefault="0041501F" w:rsidP="0041501F">
      <w:pPr>
        <w:jc w:val="center"/>
      </w:pPr>
      <w:r w:rsidRPr="0041501F">
        <w:lastRenderedPageBreak/>
        <w:pict w14:anchorId="27231B00">
          <v:shape id="_x0000_i1032" type="#_x0000_t75" style="width:411pt;height:318.75pt">
            <v:imagedata r:id="rId16" o:title="" cropbottom="2090f" cropleft="7140f"/>
          </v:shape>
        </w:pict>
      </w:r>
    </w:p>
    <w:p w14:paraId="6F0C3B68" w14:textId="77777777" w:rsidR="0041501F" w:rsidRDefault="0041501F" w:rsidP="0041501F">
      <w:pPr>
        <w:pStyle w:val="Titresousparagraphe"/>
      </w:pPr>
      <w:r w:rsidRPr="007514D2">
        <w:t>6</w:t>
      </w:r>
      <w:r>
        <w:t>2</w:t>
      </w:r>
      <w:r w:rsidRPr="007514D2">
        <w:t xml:space="preserve"> – </w:t>
      </w:r>
      <w:r>
        <w:t>Les causes</w:t>
      </w:r>
      <w:r w:rsidRPr="007514D2">
        <w:t xml:space="preserve"> de défaillance :</w:t>
      </w:r>
    </w:p>
    <w:p w14:paraId="434FFCF7" w14:textId="77777777" w:rsidR="00BE108C" w:rsidRDefault="00BE108C" w:rsidP="00BE108C">
      <w:pPr>
        <w:rPr>
          <w:rFonts w:ascii="Arial" w:hAnsi="Arial" w:cs="Arial"/>
        </w:rPr>
      </w:pPr>
      <w:r>
        <w:rPr>
          <w:rFonts w:ascii="Arial" w:hAnsi="Arial" w:cs="Arial"/>
        </w:rPr>
        <w:t>Il existe 3 types de causes amenant le mode de défaillance :</w:t>
      </w:r>
    </w:p>
    <w:p w14:paraId="6EA8770E" w14:textId="77777777" w:rsidR="00BE108C" w:rsidRPr="003C53EA" w:rsidRDefault="00BE108C" w:rsidP="00C370C1">
      <w:pPr>
        <w:numPr>
          <w:ilvl w:val="0"/>
          <w:numId w:val="10"/>
        </w:numPr>
        <w:rPr>
          <w:rFonts w:ascii="Arial" w:hAnsi="Arial" w:cs="Arial"/>
          <w:b/>
          <w:color w:val="0000FF"/>
        </w:rPr>
      </w:pPr>
      <w:r w:rsidRPr="003C53EA">
        <w:rPr>
          <w:rFonts w:ascii="Arial" w:hAnsi="Arial" w:cs="Arial"/>
          <w:b/>
          <w:color w:val="0000FF"/>
        </w:rPr>
        <w:t>Causes internes au matériel</w:t>
      </w:r>
    </w:p>
    <w:p w14:paraId="4FEC406E" w14:textId="77777777" w:rsidR="00BE108C" w:rsidRPr="003C53EA" w:rsidRDefault="00BE108C" w:rsidP="00C370C1">
      <w:pPr>
        <w:numPr>
          <w:ilvl w:val="0"/>
          <w:numId w:val="10"/>
        </w:numPr>
        <w:rPr>
          <w:rFonts w:ascii="Arial" w:hAnsi="Arial" w:cs="Arial"/>
          <w:b/>
          <w:color w:val="0000FF"/>
        </w:rPr>
      </w:pPr>
      <w:r w:rsidRPr="003C53EA">
        <w:rPr>
          <w:rFonts w:ascii="Arial" w:hAnsi="Arial" w:cs="Arial"/>
          <w:b/>
          <w:color w:val="0000FF"/>
        </w:rPr>
        <w:t>Causes externes dues à l’environnement, au milieu, à l’exploitation,</w:t>
      </w:r>
    </w:p>
    <w:p w14:paraId="3570AEFA" w14:textId="77777777" w:rsidR="00BE108C" w:rsidRPr="003C53EA" w:rsidRDefault="00BE108C" w:rsidP="00C370C1">
      <w:pPr>
        <w:numPr>
          <w:ilvl w:val="0"/>
          <w:numId w:val="10"/>
        </w:numPr>
        <w:spacing w:after="120"/>
        <w:ind w:left="1236" w:hanging="357"/>
        <w:rPr>
          <w:rFonts w:ascii="Arial" w:hAnsi="Arial" w:cs="Arial"/>
          <w:color w:val="0000FF"/>
        </w:rPr>
      </w:pPr>
      <w:r w:rsidRPr="003C53EA">
        <w:rPr>
          <w:rFonts w:ascii="Arial" w:hAnsi="Arial" w:cs="Arial"/>
          <w:b/>
          <w:color w:val="0000FF"/>
        </w:rPr>
        <w:t>Causes externes dues à la main d’œuvre.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2728"/>
        <w:gridCol w:w="2728"/>
        <w:gridCol w:w="2728"/>
      </w:tblGrid>
      <w:tr w:rsidR="00BE108C" w:rsidRPr="003C53EA" w14:paraId="6927005A" w14:textId="77777777" w:rsidTr="00C370C1">
        <w:tblPrEx>
          <w:tblCellMar>
            <w:top w:w="0" w:type="dxa"/>
            <w:bottom w:w="0" w:type="dxa"/>
          </w:tblCellMar>
        </w:tblPrEx>
        <w:trPr>
          <w:jc w:val="center"/>
        </w:trPr>
        <w:tc>
          <w:tcPr>
            <w:tcW w:w="2728" w:type="dxa"/>
            <w:tcBorders>
              <w:bottom w:val="single" w:sz="4" w:space="0" w:color="auto"/>
            </w:tcBorders>
            <w:shd w:val="clear" w:color="auto" w:fill="B3B3B3"/>
            <w:vAlign w:val="center"/>
          </w:tcPr>
          <w:p w14:paraId="3EF57FB1"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Causes de défaillance</w:t>
            </w:r>
          </w:p>
        </w:tc>
        <w:tc>
          <w:tcPr>
            <w:tcW w:w="2728" w:type="dxa"/>
            <w:shd w:val="clear" w:color="auto" w:fill="B3B3B3"/>
            <w:vAlign w:val="center"/>
          </w:tcPr>
          <w:p w14:paraId="6B307F17" w14:textId="77777777" w:rsidR="00BE108C" w:rsidRPr="003C53EA" w:rsidRDefault="00BE108C" w:rsidP="00C370C1">
            <w:pPr>
              <w:jc w:val="center"/>
              <w:rPr>
                <w:rFonts w:ascii="Arial" w:hAnsi="Arial" w:cs="Arial"/>
                <w:b/>
                <w:i/>
                <w:iCs/>
              </w:rPr>
            </w:pPr>
            <w:r w:rsidRPr="003C53EA">
              <w:rPr>
                <w:rFonts w:ascii="Arial" w:hAnsi="Arial" w:cs="Arial"/>
                <w:b/>
                <w:i/>
                <w:iCs/>
              </w:rPr>
              <w:t>Composants électriques et électromécaniques</w:t>
            </w:r>
          </w:p>
        </w:tc>
        <w:tc>
          <w:tcPr>
            <w:tcW w:w="2728" w:type="dxa"/>
            <w:shd w:val="clear" w:color="auto" w:fill="B3B3B3"/>
            <w:vAlign w:val="center"/>
          </w:tcPr>
          <w:p w14:paraId="3E8894BC" w14:textId="77777777" w:rsidR="00BE108C" w:rsidRPr="003C53EA" w:rsidRDefault="00BE108C" w:rsidP="00C370C1">
            <w:pPr>
              <w:jc w:val="center"/>
              <w:rPr>
                <w:rFonts w:ascii="Arial" w:hAnsi="Arial" w:cs="Arial"/>
                <w:b/>
                <w:i/>
                <w:iCs/>
              </w:rPr>
            </w:pPr>
            <w:r w:rsidRPr="003C53EA">
              <w:rPr>
                <w:rFonts w:ascii="Arial" w:hAnsi="Arial" w:cs="Arial"/>
                <w:b/>
                <w:i/>
                <w:iCs/>
              </w:rPr>
              <w:t>Composants hydrauliques</w:t>
            </w:r>
          </w:p>
        </w:tc>
        <w:tc>
          <w:tcPr>
            <w:tcW w:w="2728" w:type="dxa"/>
            <w:shd w:val="clear" w:color="auto" w:fill="B3B3B3"/>
            <w:vAlign w:val="center"/>
          </w:tcPr>
          <w:p w14:paraId="18BEC20C" w14:textId="77777777" w:rsidR="00BE108C" w:rsidRPr="003C53EA" w:rsidRDefault="00BE108C" w:rsidP="00C370C1">
            <w:pPr>
              <w:jc w:val="center"/>
              <w:rPr>
                <w:rFonts w:ascii="Arial" w:hAnsi="Arial" w:cs="Arial"/>
                <w:b/>
                <w:i/>
                <w:iCs/>
              </w:rPr>
            </w:pPr>
            <w:r w:rsidRPr="003C53EA">
              <w:rPr>
                <w:rFonts w:ascii="Arial" w:hAnsi="Arial" w:cs="Arial"/>
                <w:b/>
                <w:i/>
                <w:iCs/>
              </w:rPr>
              <w:t>Composants mécaniques</w:t>
            </w:r>
          </w:p>
        </w:tc>
      </w:tr>
      <w:tr w:rsidR="00BE108C" w14:paraId="3125B3C1" w14:textId="77777777" w:rsidTr="00C370C1">
        <w:tblPrEx>
          <w:tblCellMar>
            <w:top w:w="0" w:type="dxa"/>
            <w:bottom w:w="0" w:type="dxa"/>
          </w:tblCellMar>
        </w:tblPrEx>
        <w:trPr>
          <w:jc w:val="center"/>
        </w:trPr>
        <w:tc>
          <w:tcPr>
            <w:tcW w:w="2728" w:type="dxa"/>
            <w:shd w:val="clear" w:color="auto" w:fill="B3B3B3"/>
            <w:vAlign w:val="center"/>
          </w:tcPr>
          <w:p w14:paraId="18456D2A"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Causes internes matériel</w:t>
            </w:r>
          </w:p>
        </w:tc>
        <w:tc>
          <w:tcPr>
            <w:tcW w:w="2728" w:type="dxa"/>
            <w:vAlign w:val="center"/>
          </w:tcPr>
          <w:p w14:paraId="3A79B063" w14:textId="77777777" w:rsidR="00BE108C" w:rsidRPr="0041501F" w:rsidRDefault="00BE108C" w:rsidP="00C370C1">
            <w:pPr>
              <w:rPr>
                <w:rFonts w:ascii="Arial" w:hAnsi="Arial" w:cs="Arial"/>
                <w:color w:val="000000"/>
              </w:rPr>
            </w:pPr>
            <w:r w:rsidRPr="0041501F">
              <w:rPr>
                <w:rFonts w:ascii="Arial" w:hAnsi="Arial" w:cs="Arial"/>
                <w:color w:val="000000"/>
              </w:rPr>
              <w:t>- vieillissement</w:t>
            </w:r>
          </w:p>
          <w:p w14:paraId="69708E6B" w14:textId="77777777" w:rsidR="00BE108C" w:rsidRPr="0041501F" w:rsidRDefault="00BE108C" w:rsidP="00C370C1">
            <w:pPr>
              <w:ind w:left="164" w:hanging="162"/>
              <w:rPr>
                <w:rFonts w:ascii="Arial" w:hAnsi="Arial" w:cs="Arial"/>
                <w:color w:val="000000"/>
              </w:rPr>
            </w:pPr>
            <w:r w:rsidRPr="0041501F">
              <w:rPr>
                <w:rFonts w:ascii="Arial" w:hAnsi="Arial" w:cs="Arial"/>
                <w:color w:val="000000"/>
              </w:rPr>
              <w:t>- composant HS (mort subite)</w:t>
            </w:r>
          </w:p>
        </w:tc>
        <w:tc>
          <w:tcPr>
            <w:tcW w:w="2728" w:type="dxa"/>
            <w:vAlign w:val="center"/>
          </w:tcPr>
          <w:p w14:paraId="1E149184" w14:textId="77777777" w:rsidR="00BE108C" w:rsidRPr="0041501F" w:rsidRDefault="00BE108C" w:rsidP="00C370C1">
            <w:pPr>
              <w:rPr>
                <w:rFonts w:ascii="Arial" w:hAnsi="Arial" w:cs="Arial"/>
                <w:color w:val="000000"/>
              </w:rPr>
            </w:pPr>
            <w:r w:rsidRPr="0041501F">
              <w:rPr>
                <w:rFonts w:ascii="Arial" w:hAnsi="Arial" w:cs="Arial"/>
                <w:color w:val="000000"/>
              </w:rPr>
              <w:t>- vieillissement</w:t>
            </w:r>
          </w:p>
          <w:p w14:paraId="161F24FC" w14:textId="77777777" w:rsidR="0041501F" w:rsidRDefault="00BE108C" w:rsidP="0041501F">
            <w:pPr>
              <w:pStyle w:val="Retraitcorpsdetexte2"/>
              <w:spacing w:line="240" w:lineRule="auto"/>
              <w:rPr>
                <w:rFonts w:ascii="Arial" w:hAnsi="Arial" w:cs="Arial"/>
              </w:rPr>
            </w:pPr>
            <w:r w:rsidRPr="0041501F">
              <w:rPr>
                <w:rFonts w:ascii="Arial" w:hAnsi="Arial" w:cs="Arial"/>
              </w:rPr>
              <w:t>- composant HS (mort</w:t>
            </w:r>
            <w:r w:rsidR="0041501F">
              <w:rPr>
                <w:rFonts w:ascii="Arial" w:hAnsi="Arial" w:cs="Arial"/>
              </w:rPr>
              <w:t xml:space="preserve"> </w:t>
            </w:r>
            <w:r w:rsidRPr="0041501F">
              <w:rPr>
                <w:rFonts w:ascii="Arial" w:hAnsi="Arial" w:cs="Arial"/>
              </w:rPr>
              <w:t>subite)</w:t>
            </w:r>
          </w:p>
          <w:p w14:paraId="43DA9B95" w14:textId="77777777" w:rsidR="00BE108C" w:rsidRPr="0041501F" w:rsidRDefault="00BE108C" w:rsidP="0041501F">
            <w:pPr>
              <w:pStyle w:val="Retraitcorpsdetexte2"/>
              <w:spacing w:line="240" w:lineRule="auto"/>
              <w:ind w:left="0"/>
              <w:rPr>
                <w:rFonts w:ascii="Arial" w:hAnsi="Arial" w:cs="Arial"/>
                <w:color w:val="000000"/>
              </w:rPr>
            </w:pPr>
            <w:r w:rsidRPr="0041501F">
              <w:rPr>
                <w:rFonts w:ascii="Arial" w:hAnsi="Arial" w:cs="Arial"/>
                <w:color w:val="000000"/>
              </w:rPr>
              <w:t>- colmatage</w:t>
            </w:r>
          </w:p>
          <w:p w14:paraId="348F7A46" w14:textId="77777777" w:rsidR="00BE108C" w:rsidRPr="0041501F" w:rsidRDefault="00BE108C" w:rsidP="0041501F">
            <w:pPr>
              <w:rPr>
                <w:rFonts w:ascii="Arial" w:hAnsi="Arial" w:cs="Arial"/>
                <w:color w:val="000000"/>
              </w:rPr>
            </w:pPr>
            <w:r w:rsidRPr="0041501F">
              <w:rPr>
                <w:rFonts w:ascii="Arial" w:hAnsi="Arial" w:cs="Arial"/>
                <w:color w:val="000000"/>
              </w:rPr>
              <w:t>- fuites</w:t>
            </w:r>
          </w:p>
        </w:tc>
        <w:tc>
          <w:tcPr>
            <w:tcW w:w="2728" w:type="dxa"/>
            <w:vAlign w:val="center"/>
          </w:tcPr>
          <w:p w14:paraId="7F528C6B" w14:textId="77777777" w:rsidR="00BE108C" w:rsidRPr="0041501F" w:rsidRDefault="00BE108C" w:rsidP="0041501F">
            <w:pPr>
              <w:pStyle w:val="Retraitcorpsdetexte3"/>
              <w:ind w:left="0"/>
              <w:rPr>
                <w:rFonts w:ascii="Arial" w:hAnsi="Arial" w:cs="Arial"/>
                <w:sz w:val="20"/>
              </w:rPr>
            </w:pPr>
            <w:r w:rsidRPr="0041501F">
              <w:rPr>
                <w:rFonts w:ascii="Arial" w:hAnsi="Arial" w:cs="Arial"/>
                <w:sz w:val="20"/>
              </w:rPr>
              <w:t>- contraintes mécaniques</w:t>
            </w:r>
          </w:p>
          <w:p w14:paraId="1CE1DF88" w14:textId="77777777" w:rsidR="00BE108C" w:rsidRPr="0041501F" w:rsidRDefault="00BE108C" w:rsidP="00C370C1">
            <w:pPr>
              <w:rPr>
                <w:rFonts w:ascii="Arial" w:hAnsi="Arial" w:cs="Arial"/>
                <w:color w:val="000000"/>
              </w:rPr>
            </w:pPr>
            <w:r w:rsidRPr="0041501F">
              <w:rPr>
                <w:rFonts w:ascii="Arial" w:hAnsi="Arial" w:cs="Arial"/>
                <w:color w:val="000000"/>
              </w:rPr>
              <w:t>- fatigue mécanique</w:t>
            </w:r>
          </w:p>
          <w:p w14:paraId="20492539" w14:textId="77777777" w:rsidR="00BE108C" w:rsidRPr="0041501F" w:rsidRDefault="00BE108C" w:rsidP="00C370C1">
            <w:pPr>
              <w:rPr>
                <w:rFonts w:ascii="Arial" w:hAnsi="Arial" w:cs="Arial"/>
                <w:color w:val="000000"/>
              </w:rPr>
            </w:pPr>
            <w:r w:rsidRPr="0041501F">
              <w:rPr>
                <w:rFonts w:ascii="Arial" w:hAnsi="Arial" w:cs="Arial"/>
                <w:color w:val="000000"/>
              </w:rPr>
              <w:t>- états de surface</w:t>
            </w:r>
          </w:p>
        </w:tc>
      </w:tr>
      <w:tr w:rsidR="00BE108C" w14:paraId="092A391D" w14:textId="77777777" w:rsidTr="00C370C1">
        <w:tblPrEx>
          <w:tblCellMar>
            <w:top w:w="0" w:type="dxa"/>
            <w:bottom w:w="0" w:type="dxa"/>
          </w:tblCellMar>
        </w:tblPrEx>
        <w:trPr>
          <w:jc w:val="center"/>
        </w:trPr>
        <w:tc>
          <w:tcPr>
            <w:tcW w:w="2728" w:type="dxa"/>
            <w:shd w:val="clear" w:color="auto" w:fill="B3B3B3"/>
            <w:vAlign w:val="center"/>
          </w:tcPr>
          <w:p w14:paraId="0E6DC7DC"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Causes externes</w:t>
            </w:r>
          </w:p>
          <w:p w14:paraId="2499071C"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milieu exploitation</w:t>
            </w:r>
          </w:p>
        </w:tc>
        <w:tc>
          <w:tcPr>
            <w:tcW w:w="2728" w:type="dxa"/>
            <w:vAlign w:val="center"/>
          </w:tcPr>
          <w:p w14:paraId="1DB27BE4"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pollution (poussière, huile, eau)</w:t>
            </w:r>
          </w:p>
          <w:p w14:paraId="63478E93" w14:textId="77777777" w:rsidR="00BE108C" w:rsidRPr="0041501F" w:rsidRDefault="00BE108C" w:rsidP="00C370C1">
            <w:pPr>
              <w:rPr>
                <w:rFonts w:ascii="Arial" w:hAnsi="Arial" w:cs="Arial"/>
                <w:color w:val="000000"/>
              </w:rPr>
            </w:pPr>
            <w:r w:rsidRPr="0041501F">
              <w:rPr>
                <w:rFonts w:ascii="Arial" w:hAnsi="Arial" w:cs="Arial"/>
                <w:color w:val="000000"/>
              </w:rPr>
              <w:t>- chocs</w:t>
            </w:r>
          </w:p>
          <w:p w14:paraId="4B3598CF" w14:textId="77777777" w:rsidR="00BE108C" w:rsidRPr="0041501F" w:rsidRDefault="00BE108C" w:rsidP="00C370C1">
            <w:pPr>
              <w:rPr>
                <w:rFonts w:ascii="Arial" w:hAnsi="Arial" w:cs="Arial"/>
                <w:color w:val="000000"/>
              </w:rPr>
            </w:pPr>
            <w:r w:rsidRPr="0041501F">
              <w:rPr>
                <w:rFonts w:ascii="Arial" w:hAnsi="Arial" w:cs="Arial"/>
                <w:color w:val="000000"/>
              </w:rPr>
              <w:t>- vibrations</w:t>
            </w:r>
          </w:p>
          <w:p w14:paraId="62341D41" w14:textId="77777777" w:rsidR="00BE108C" w:rsidRPr="0041501F" w:rsidRDefault="00BE108C" w:rsidP="00C370C1">
            <w:pPr>
              <w:rPr>
                <w:rFonts w:ascii="Arial" w:hAnsi="Arial" w:cs="Arial"/>
                <w:color w:val="000000"/>
              </w:rPr>
            </w:pPr>
            <w:r w:rsidRPr="0041501F">
              <w:rPr>
                <w:rFonts w:ascii="Arial" w:hAnsi="Arial" w:cs="Arial"/>
                <w:color w:val="000000"/>
              </w:rPr>
              <w:t>- échauffement local</w:t>
            </w:r>
          </w:p>
          <w:p w14:paraId="04534193" w14:textId="77777777" w:rsidR="00BE108C" w:rsidRPr="0041501F" w:rsidRDefault="00BE108C" w:rsidP="00C370C1">
            <w:pPr>
              <w:rPr>
                <w:rFonts w:ascii="Arial" w:hAnsi="Arial" w:cs="Arial"/>
                <w:color w:val="000000"/>
              </w:rPr>
            </w:pPr>
            <w:r w:rsidRPr="0041501F">
              <w:rPr>
                <w:rFonts w:ascii="Arial" w:hAnsi="Arial" w:cs="Arial"/>
                <w:color w:val="000000"/>
              </w:rPr>
              <w:t>- parasites</w:t>
            </w:r>
          </w:p>
          <w:p w14:paraId="09075AA7" w14:textId="77777777" w:rsidR="00BE108C" w:rsidRPr="0041501F" w:rsidRDefault="00BE108C" w:rsidP="00C370C1">
            <w:pPr>
              <w:ind w:left="164" w:hanging="162"/>
              <w:rPr>
                <w:rFonts w:ascii="Arial" w:hAnsi="Arial" w:cs="Arial"/>
                <w:color w:val="000000"/>
              </w:rPr>
            </w:pPr>
            <w:r w:rsidRPr="0041501F">
              <w:rPr>
                <w:rFonts w:ascii="Arial" w:hAnsi="Arial" w:cs="Arial"/>
                <w:color w:val="000000"/>
              </w:rPr>
              <w:t>- perturbations électromagnétiques, etc.</w:t>
            </w:r>
          </w:p>
        </w:tc>
        <w:tc>
          <w:tcPr>
            <w:tcW w:w="2728" w:type="dxa"/>
            <w:vAlign w:val="center"/>
          </w:tcPr>
          <w:p w14:paraId="7A2D7F9F"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température ambiante</w:t>
            </w:r>
          </w:p>
          <w:p w14:paraId="3E85F77D" w14:textId="77777777" w:rsidR="00BE108C" w:rsidRPr="0041501F" w:rsidRDefault="00BE108C" w:rsidP="00C370C1">
            <w:pPr>
              <w:ind w:left="172" w:hanging="168"/>
              <w:rPr>
                <w:rFonts w:ascii="Arial" w:hAnsi="Arial" w:cs="Arial"/>
                <w:color w:val="000000"/>
              </w:rPr>
            </w:pPr>
            <w:r w:rsidRPr="0041501F">
              <w:rPr>
                <w:rFonts w:ascii="Arial" w:hAnsi="Arial" w:cs="Arial"/>
                <w:color w:val="000000"/>
              </w:rPr>
              <w:t>- pollution (poussières, huile, eau)</w:t>
            </w:r>
          </w:p>
          <w:p w14:paraId="347452A6" w14:textId="77777777" w:rsidR="00BE108C" w:rsidRPr="0041501F" w:rsidRDefault="00BE108C" w:rsidP="00C370C1">
            <w:pPr>
              <w:rPr>
                <w:rFonts w:ascii="Arial" w:hAnsi="Arial" w:cs="Arial"/>
                <w:color w:val="000000"/>
              </w:rPr>
            </w:pPr>
            <w:r w:rsidRPr="0041501F">
              <w:rPr>
                <w:rFonts w:ascii="Arial" w:hAnsi="Arial" w:cs="Arial"/>
                <w:color w:val="000000"/>
              </w:rPr>
              <w:t>- vibrations</w:t>
            </w:r>
          </w:p>
          <w:p w14:paraId="6D9374C8" w14:textId="77777777" w:rsidR="00BE108C" w:rsidRPr="0041501F" w:rsidRDefault="00BE108C" w:rsidP="00C370C1">
            <w:pPr>
              <w:rPr>
                <w:rFonts w:ascii="Arial" w:hAnsi="Arial" w:cs="Arial"/>
                <w:color w:val="000000"/>
              </w:rPr>
            </w:pPr>
            <w:r w:rsidRPr="0041501F">
              <w:rPr>
                <w:rFonts w:ascii="Arial" w:hAnsi="Arial" w:cs="Arial"/>
                <w:color w:val="000000"/>
              </w:rPr>
              <w:t>- échauffement local</w:t>
            </w:r>
          </w:p>
          <w:p w14:paraId="4CF40BA0" w14:textId="77777777" w:rsidR="00BE108C" w:rsidRPr="0041501F" w:rsidRDefault="00BE108C" w:rsidP="00C370C1">
            <w:pPr>
              <w:rPr>
                <w:rFonts w:ascii="Arial" w:hAnsi="Arial" w:cs="Arial"/>
                <w:color w:val="000000"/>
              </w:rPr>
            </w:pPr>
            <w:r w:rsidRPr="0041501F">
              <w:rPr>
                <w:rFonts w:ascii="Arial" w:hAnsi="Arial" w:cs="Arial"/>
                <w:color w:val="000000"/>
              </w:rPr>
              <w:t>- chocs, coups de bélier</w:t>
            </w:r>
          </w:p>
        </w:tc>
        <w:tc>
          <w:tcPr>
            <w:tcW w:w="2728" w:type="dxa"/>
            <w:vAlign w:val="center"/>
          </w:tcPr>
          <w:p w14:paraId="496ED36A"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température ambiante</w:t>
            </w:r>
          </w:p>
          <w:p w14:paraId="3BB15EA0" w14:textId="77777777" w:rsidR="00BE108C" w:rsidRPr="0041501F" w:rsidRDefault="00BE108C" w:rsidP="00C370C1">
            <w:pPr>
              <w:ind w:left="172" w:hanging="168"/>
              <w:rPr>
                <w:rFonts w:ascii="Arial" w:hAnsi="Arial" w:cs="Arial"/>
                <w:color w:val="000000"/>
              </w:rPr>
            </w:pPr>
            <w:r w:rsidRPr="0041501F">
              <w:rPr>
                <w:rFonts w:ascii="Arial" w:hAnsi="Arial" w:cs="Arial"/>
                <w:color w:val="000000"/>
              </w:rPr>
              <w:t>- pollution (poussières, huile, eau)</w:t>
            </w:r>
          </w:p>
          <w:p w14:paraId="1E880727" w14:textId="77777777" w:rsidR="00BE108C" w:rsidRPr="0041501F" w:rsidRDefault="00BE108C" w:rsidP="00C370C1">
            <w:pPr>
              <w:rPr>
                <w:rFonts w:ascii="Arial" w:hAnsi="Arial" w:cs="Arial"/>
                <w:color w:val="000000"/>
              </w:rPr>
            </w:pPr>
            <w:r w:rsidRPr="0041501F">
              <w:rPr>
                <w:rFonts w:ascii="Arial" w:hAnsi="Arial" w:cs="Arial"/>
                <w:color w:val="000000"/>
              </w:rPr>
              <w:t>- vibrations</w:t>
            </w:r>
          </w:p>
          <w:p w14:paraId="638733A4" w14:textId="77777777" w:rsidR="00BE108C" w:rsidRPr="0041501F" w:rsidRDefault="00BE108C" w:rsidP="00C370C1">
            <w:pPr>
              <w:rPr>
                <w:rFonts w:ascii="Arial" w:hAnsi="Arial" w:cs="Arial"/>
                <w:color w:val="000000"/>
              </w:rPr>
            </w:pPr>
            <w:r w:rsidRPr="0041501F">
              <w:rPr>
                <w:rFonts w:ascii="Arial" w:hAnsi="Arial" w:cs="Arial"/>
                <w:color w:val="000000"/>
              </w:rPr>
              <w:t>- échauffement local</w:t>
            </w:r>
          </w:p>
          <w:p w14:paraId="54D4F790" w14:textId="77777777" w:rsidR="00BE108C" w:rsidRPr="0041501F" w:rsidRDefault="00BE108C" w:rsidP="00C370C1">
            <w:pPr>
              <w:rPr>
                <w:rFonts w:ascii="Arial" w:hAnsi="Arial" w:cs="Arial"/>
                <w:color w:val="000000"/>
              </w:rPr>
            </w:pPr>
            <w:r w:rsidRPr="0041501F">
              <w:rPr>
                <w:rFonts w:ascii="Arial" w:hAnsi="Arial" w:cs="Arial"/>
                <w:color w:val="000000"/>
              </w:rPr>
              <w:t>- chocs</w:t>
            </w:r>
          </w:p>
        </w:tc>
      </w:tr>
      <w:tr w:rsidR="00BE108C" w14:paraId="6C528710" w14:textId="77777777" w:rsidTr="00C370C1">
        <w:tblPrEx>
          <w:tblCellMar>
            <w:top w:w="0" w:type="dxa"/>
            <w:bottom w:w="0" w:type="dxa"/>
          </w:tblCellMar>
        </w:tblPrEx>
        <w:trPr>
          <w:jc w:val="center"/>
        </w:trPr>
        <w:tc>
          <w:tcPr>
            <w:tcW w:w="2728" w:type="dxa"/>
            <w:shd w:val="clear" w:color="auto" w:fill="B3B3B3"/>
            <w:vAlign w:val="center"/>
          </w:tcPr>
          <w:p w14:paraId="33DDD34B"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Causes externes</w:t>
            </w:r>
          </w:p>
          <w:p w14:paraId="5FFFC234" w14:textId="77777777" w:rsidR="00BE108C" w:rsidRPr="003C53EA" w:rsidRDefault="00BE108C" w:rsidP="00C370C1">
            <w:pPr>
              <w:jc w:val="center"/>
              <w:rPr>
                <w:rFonts w:ascii="Arial" w:hAnsi="Arial" w:cs="Arial"/>
                <w:b/>
                <w:i/>
                <w:iCs/>
                <w:color w:val="000000"/>
              </w:rPr>
            </w:pPr>
            <w:r w:rsidRPr="003C53EA">
              <w:rPr>
                <w:rFonts w:ascii="Arial" w:hAnsi="Arial" w:cs="Arial"/>
                <w:b/>
                <w:i/>
                <w:iCs/>
                <w:color w:val="000000"/>
              </w:rPr>
              <w:t>Main d’œuvre</w:t>
            </w:r>
          </w:p>
        </w:tc>
        <w:tc>
          <w:tcPr>
            <w:tcW w:w="2728" w:type="dxa"/>
            <w:vAlign w:val="center"/>
          </w:tcPr>
          <w:p w14:paraId="71CA3C8C"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montage</w:t>
            </w:r>
          </w:p>
          <w:p w14:paraId="7681CA21" w14:textId="77777777" w:rsidR="00BE108C" w:rsidRPr="0041501F" w:rsidRDefault="00BE108C" w:rsidP="00C370C1">
            <w:pPr>
              <w:rPr>
                <w:rFonts w:ascii="Arial" w:hAnsi="Arial" w:cs="Arial"/>
                <w:color w:val="000000"/>
              </w:rPr>
            </w:pPr>
            <w:r w:rsidRPr="0041501F">
              <w:rPr>
                <w:rFonts w:ascii="Arial" w:hAnsi="Arial" w:cs="Arial"/>
                <w:color w:val="000000"/>
              </w:rPr>
              <w:t>- réglages</w:t>
            </w:r>
          </w:p>
          <w:p w14:paraId="6C345D2E" w14:textId="77777777" w:rsidR="00BE108C" w:rsidRPr="0041501F" w:rsidRDefault="00BE108C" w:rsidP="00C370C1">
            <w:pPr>
              <w:rPr>
                <w:rFonts w:ascii="Arial" w:hAnsi="Arial" w:cs="Arial"/>
                <w:color w:val="000000"/>
              </w:rPr>
            </w:pPr>
            <w:r w:rsidRPr="0041501F">
              <w:rPr>
                <w:rFonts w:ascii="Arial" w:hAnsi="Arial" w:cs="Arial"/>
                <w:color w:val="000000"/>
              </w:rPr>
              <w:t>- contrôle</w:t>
            </w:r>
          </w:p>
          <w:p w14:paraId="2FE79E08" w14:textId="77777777" w:rsidR="00BE108C" w:rsidRPr="0041501F" w:rsidRDefault="00BE108C" w:rsidP="00C370C1">
            <w:pPr>
              <w:rPr>
                <w:rFonts w:ascii="Arial" w:hAnsi="Arial" w:cs="Arial"/>
                <w:color w:val="000000"/>
              </w:rPr>
            </w:pPr>
            <w:r w:rsidRPr="0041501F">
              <w:rPr>
                <w:rFonts w:ascii="Arial" w:hAnsi="Arial" w:cs="Arial"/>
                <w:color w:val="000000"/>
              </w:rPr>
              <w:t>- mise en œuvre</w:t>
            </w:r>
          </w:p>
          <w:p w14:paraId="63A6572B" w14:textId="77777777" w:rsidR="00BE108C" w:rsidRPr="0041501F" w:rsidRDefault="00BE108C" w:rsidP="00C370C1">
            <w:pPr>
              <w:rPr>
                <w:rFonts w:ascii="Arial" w:hAnsi="Arial" w:cs="Arial"/>
                <w:color w:val="000000"/>
              </w:rPr>
            </w:pPr>
            <w:r w:rsidRPr="0041501F">
              <w:rPr>
                <w:rFonts w:ascii="Arial" w:hAnsi="Arial" w:cs="Arial"/>
                <w:color w:val="000000"/>
              </w:rPr>
              <w:t>- utilisation</w:t>
            </w:r>
          </w:p>
          <w:p w14:paraId="7F6B0AA6" w14:textId="77777777" w:rsidR="00BE108C" w:rsidRPr="0041501F" w:rsidRDefault="00BE108C" w:rsidP="00C370C1">
            <w:pPr>
              <w:rPr>
                <w:rFonts w:ascii="Arial" w:hAnsi="Arial" w:cs="Arial"/>
                <w:color w:val="000000"/>
              </w:rPr>
            </w:pPr>
            <w:r w:rsidRPr="0041501F">
              <w:rPr>
                <w:rFonts w:ascii="Arial" w:hAnsi="Arial" w:cs="Arial"/>
                <w:color w:val="000000"/>
              </w:rPr>
              <w:t>- manque d’énergie</w:t>
            </w:r>
          </w:p>
        </w:tc>
        <w:tc>
          <w:tcPr>
            <w:tcW w:w="2728" w:type="dxa"/>
            <w:vAlign w:val="center"/>
          </w:tcPr>
          <w:p w14:paraId="48847013"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montage</w:t>
            </w:r>
          </w:p>
          <w:p w14:paraId="1BCC66CA" w14:textId="77777777" w:rsidR="00BE108C" w:rsidRPr="0041501F" w:rsidRDefault="00BE108C" w:rsidP="00C370C1">
            <w:pPr>
              <w:rPr>
                <w:rFonts w:ascii="Arial" w:hAnsi="Arial" w:cs="Arial"/>
                <w:color w:val="000000"/>
              </w:rPr>
            </w:pPr>
            <w:r w:rsidRPr="0041501F">
              <w:rPr>
                <w:rFonts w:ascii="Arial" w:hAnsi="Arial" w:cs="Arial"/>
                <w:color w:val="000000"/>
              </w:rPr>
              <w:t>- réglages</w:t>
            </w:r>
          </w:p>
          <w:p w14:paraId="0B901DB7" w14:textId="77777777" w:rsidR="00BE108C" w:rsidRPr="0041501F" w:rsidRDefault="00BE108C" w:rsidP="00C370C1">
            <w:pPr>
              <w:rPr>
                <w:rFonts w:ascii="Arial" w:hAnsi="Arial" w:cs="Arial"/>
                <w:color w:val="000000"/>
              </w:rPr>
            </w:pPr>
            <w:r w:rsidRPr="0041501F">
              <w:rPr>
                <w:rFonts w:ascii="Arial" w:hAnsi="Arial" w:cs="Arial"/>
                <w:color w:val="000000"/>
              </w:rPr>
              <w:t>- contrôle</w:t>
            </w:r>
          </w:p>
          <w:p w14:paraId="32D0B027" w14:textId="77777777" w:rsidR="00BE108C" w:rsidRPr="0041501F" w:rsidRDefault="00BE108C" w:rsidP="00C370C1">
            <w:pPr>
              <w:rPr>
                <w:rFonts w:ascii="Arial" w:hAnsi="Arial" w:cs="Arial"/>
                <w:color w:val="000000"/>
              </w:rPr>
            </w:pPr>
            <w:r w:rsidRPr="0041501F">
              <w:rPr>
                <w:rFonts w:ascii="Arial" w:hAnsi="Arial" w:cs="Arial"/>
                <w:color w:val="000000"/>
              </w:rPr>
              <w:t>- mise en œuvre</w:t>
            </w:r>
          </w:p>
          <w:p w14:paraId="0B028444" w14:textId="77777777" w:rsidR="00BE108C" w:rsidRPr="0041501F" w:rsidRDefault="00BE108C" w:rsidP="00C370C1">
            <w:pPr>
              <w:rPr>
                <w:rFonts w:ascii="Arial" w:hAnsi="Arial" w:cs="Arial"/>
                <w:color w:val="000000"/>
              </w:rPr>
            </w:pPr>
            <w:r w:rsidRPr="0041501F">
              <w:rPr>
                <w:rFonts w:ascii="Arial" w:hAnsi="Arial" w:cs="Arial"/>
                <w:color w:val="000000"/>
              </w:rPr>
              <w:t>- utilisation</w:t>
            </w:r>
          </w:p>
          <w:p w14:paraId="7A98CBBD" w14:textId="77777777" w:rsidR="00BE108C" w:rsidRPr="0041501F" w:rsidRDefault="00BE108C" w:rsidP="00C370C1">
            <w:pPr>
              <w:rPr>
                <w:rFonts w:ascii="Arial" w:hAnsi="Arial" w:cs="Arial"/>
                <w:color w:val="000000"/>
              </w:rPr>
            </w:pPr>
            <w:r w:rsidRPr="0041501F">
              <w:rPr>
                <w:rFonts w:ascii="Arial" w:hAnsi="Arial" w:cs="Arial"/>
                <w:color w:val="000000"/>
              </w:rPr>
              <w:t>- manque d’énergie</w:t>
            </w:r>
          </w:p>
        </w:tc>
        <w:tc>
          <w:tcPr>
            <w:tcW w:w="2728" w:type="dxa"/>
            <w:vAlign w:val="center"/>
          </w:tcPr>
          <w:p w14:paraId="52CD03DA"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conception</w:t>
            </w:r>
          </w:p>
          <w:p w14:paraId="1E199525" w14:textId="77777777" w:rsidR="00BE108C" w:rsidRPr="0041501F" w:rsidRDefault="00BE108C" w:rsidP="00C370C1">
            <w:pPr>
              <w:ind w:left="186" w:hanging="198"/>
              <w:rPr>
                <w:rFonts w:ascii="Arial" w:hAnsi="Arial" w:cs="Arial"/>
                <w:color w:val="000000"/>
              </w:rPr>
            </w:pPr>
            <w:r w:rsidRPr="0041501F">
              <w:rPr>
                <w:rFonts w:ascii="Arial" w:hAnsi="Arial" w:cs="Arial"/>
                <w:color w:val="000000"/>
              </w:rPr>
              <w:t>- fabrication (pour les composants fabriqués)</w:t>
            </w:r>
          </w:p>
          <w:p w14:paraId="567B62D7" w14:textId="77777777" w:rsidR="00BE108C" w:rsidRPr="0041501F" w:rsidRDefault="00BE108C" w:rsidP="00C370C1">
            <w:pPr>
              <w:ind w:left="194" w:hanging="180"/>
              <w:rPr>
                <w:rFonts w:ascii="Arial" w:hAnsi="Arial" w:cs="Arial"/>
                <w:color w:val="000000"/>
              </w:rPr>
            </w:pPr>
            <w:r w:rsidRPr="0041501F">
              <w:rPr>
                <w:rFonts w:ascii="Arial" w:hAnsi="Arial" w:cs="Arial"/>
                <w:color w:val="000000"/>
              </w:rPr>
              <w:t>- montage</w:t>
            </w:r>
          </w:p>
          <w:p w14:paraId="568BA700" w14:textId="77777777" w:rsidR="00BE108C" w:rsidRPr="0041501F" w:rsidRDefault="00BE108C" w:rsidP="00C370C1">
            <w:pPr>
              <w:rPr>
                <w:rFonts w:ascii="Arial" w:hAnsi="Arial" w:cs="Arial"/>
                <w:color w:val="000000"/>
              </w:rPr>
            </w:pPr>
            <w:r w:rsidRPr="0041501F">
              <w:rPr>
                <w:rFonts w:ascii="Arial" w:hAnsi="Arial" w:cs="Arial"/>
                <w:color w:val="000000"/>
              </w:rPr>
              <w:t>- réglages</w:t>
            </w:r>
          </w:p>
          <w:p w14:paraId="46927D1F" w14:textId="77777777" w:rsidR="00BE108C" w:rsidRPr="0041501F" w:rsidRDefault="00BE108C" w:rsidP="00C370C1">
            <w:pPr>
              <w:rPr>
                <w:rFonts w:ascii="Arial" w:hAnsi="Arial" w:cs="Arial"/>
                <w:color w:val="000000"/>
              </w:rPr>
            </w:pPr>
            <w:r w:rsidRPr="0041501F">
              <w:rPr>
                <w:rFonts w:ascii="Arial" w:hAnsi="Arial" w:cs="Arial"/>
                <w:color w:val="000000"/>
              </w:rPr>
              <w:t>- contrôle</w:t>
            </w:r>
          </w:p>
          <w:p w14:paraId="7CD6EB18" w14:textId="77777777" w:rsidR="00BE108C" w:rsidRPr="0041501F" w:rsidRDefault="00BE108C" w:rsidP="00C370C1">
            <w:pPr>
              <w:rPr>
                <w:rFonts w:ascii="Arial" w:hAnsi="Arial" w:cs="Arial"/>
                <w:color w:val="000000"/>
              </w:rPr>
            </w:pPr>
            <w:r w:rsidRPr="0041501F">
              <w:rPr>
                <w:rFonts w:ascii="Arial" w:hAnsi="Arial" w:cs="Arial"/>
                <w:color w:val="000000"/>
              </w:rPr>
              <w:t>- mise en œuvre</w:t>
            </w:r>
          </w:p>
          <w:p w14:paraId="5C05F9F1" w14:textId="77777777" w:rsidR="00BE108C" w:rsidRPr="0041501F" w:rsidRDefault="00BE108C" w:rsidP="00C370C1">
            <w:pPr>
              <w:rPr>
                <w:rFonts w:ascii="Arial" w:hAnsi="Arial" w:cs="Arial"/>
                <w:color w:val="000000"/>
              </w:rPr>
            </w:pPr>
            <w:r w:rsidRPr="0041501F">
              <w:rPr>
                <w:rFonts w:ascii="Arial" w:hAnsi="Arial" w:cs="Arial"/>
                <w:color w:val="000000"/>
              </w:rPr>
              <w:t>- utilisation</w:t>
            </w:r>
          </w:p>
        </w:tc>
      </w:tr>
    </w:tbl>
    <w:p w14:paraId="35145BF6" w14:textId="77777777" w:rsidR="00BE108C" w:rsidRDefault="00BE108C" w:rsidP="00BE108C">
      <w:pPr>
        <w:ind w:firstLine="6"/>
        <w:rPr>
          <w:rFonts w:ascii="Arial" w:hAnsi="Arial" w:cs="Arial"/>
          <w:color w:val="0000FF"/>
          <w:sz w:val="2"/>
        </w:rPr>
      </w:pPr>
    </w:p>
    <w:p w14:paraId="6918BC9D" w14:textId="77777777" w:rsidR="00985545" w:rsidRDefault="003136D5" w:rsidP="0041501F">
      <w:pPr>
        <w:pStyle w:val="Paragraphes"/>
        <w:jc w:val="center"/>
        <w:rPr>
          <w:sz w:val="4"/>
          <w:szCs w:val="4"/>
        </w:rPr>
      </w:pPr>
      <w:r>
        <w:rPr>
          <w:sz w:val="4"/>
          <w:szCs w:val="4"/>
        </w:rPr>
        <w:lastRenderedPageBreak/>
        <w:t>D</w:t>
      </w:r>
      <w:r w:rsidR="0041501F" w:rsidRPr="0041501F">
        <w:rPr>
          <w:sz w:val="4"/>
          <w:szCs w:val="4"/>
        </w:rPr>
      </w:r>
      <w:r w:rsidR="0041501F">
        <w:rPr>
          <w:sz w:val="4"/>
          <w:szCs w:val="4"/>
        </w:rPr>
        <w:pict w14:anchorId="1D26447A">
          <v:group id="Groupe 4" o:spid="_x0000_s1887" style="width:501.35pt;height:206.5pt;mso-position-horizontal-relative:char;mso-position-vertical-relative:line" coordsize="83026,34194">
            <v:roundrect id="AutoShape 1" o:spid="_x0000_s1888" style="position:absolute;left:38195;top:29749;width:16637;height:4445;visibility:visible;mso-wrap-style:none;v-text-anchor:middle" arcsize="234f" fillcolor="#0c9" strokeweight=".35mm">
              <v:stroke joinstyle="miter"/>
              <v:shadow on="t" color="#1f4300" offset="-2.12mm,2.12mm"/>
            </v:roundrect>
            <v:roundrect id="AutoShape 2" o:spid="_x0000_s1889" style="position:absolute;left:10763;top:29749;width:15113;height:4445;visibility:visible;mso-wrap-style:none;v-text-anchor:middle" arcsize="234f" fillcolor="#ffc5cf" strokeweight=".35mm">
              <v:stroke joinstyle="miter"/>
              <v:shadow on="t" color="#ccf" offset="-2.12mm,2.12mm"/>
            </v:roundrect>
            <v:roundrect id="AutoShape 3" o:spid="_x0000_s1890" style="position:absolute;left:51149;top:31;width:19685;height:5207;visibility:visible;mso-wrap-style:none;v-text-anchor:middle" arcsize="197f" fillcolor="#fcfeb9" strokeweight=".35mm">
              <v:stroke joinstyle="miter"/>
              <v:shadow on="t" color="#fafd00" offset="-2.12mm,-2.12mm"/>
            </v:roundrect>
            <v:roundrect id="AutoShape 4" o:spid="_x0000_s1891" style="position:absolute;left:29051;top:31;width:18161;height:5207;visibility:visible;mso-wrap-style:none;v-text-anchor:middle" arcsize="197f" fillcolor="#c8fec8" strokeweight=".35mm">
              <v:stroke joinstyle="miter"/>
              <v:shadow on="t" color="#438e00" offset="-2.12mm,-2.12mm"/>
            </v:roundrect>
            <v:roundrect id="AutoShape 5" o:spid="_x0000_s1892" style="position:absolute;left:69437;top:12985;width:13589;height:9017;visibility:visible;mso-wrap-style:none;v-text-anchor:middle" arcsize="115f" fillcolor="#60c900" strokeweight=".35mm">
              <v:stroke joinstyle="miter"/>
              <v:shadow on="t" offset="2.12mm,2.12mm"/>
            </v:roundrect>
            <v:roundrect id="AutoShape 7" o:spid="_x0000_s1893" style="position:absolute;left:69695;top:13909;width:12056;height:7502;visibility:visible" arcsize="140f" filled="f" stroked="f">
              <v:textbox style="mso-next-textbox:#AutoShape 7;mso-fit-shape-to-text:t" inset="2.56mm,1.28mm,2.56mm,1.28mm">
                <w:txbxContent>
                  <w:p w14:paraId="16AD8AF3" w14:textId="77777777" w:rsidR="0041501F" w:rsidRPr="003136D5" w:rsidRDefault="003136D5" w:rsidP="0041501F">
                    <w:pPr>
                      <w:pStyle w:val="NormalWeb"/>
                      <w:spacing w:before="0" w:beforeAutospacing="0" w:after="0" w:afterAutospacing="0"/>
                      <w:jc w:val="center"/>
                      <w:textAlignment w:val="baseline"/>
                      <w:rPr>
                        <w:sz w:val="22"/>
                        <w:szCs w:val="22"/>
                      </w:rPr>
                    </w:pPr>
                    <w:r w:rsidRPr="003136D5">
                      <w:rPr>
                        <w:sz w:val="22"/>
                        <w:szCs w:val="22"/>
                      </w:rPr>
                      <w:t>Mauvaise disponibilité du système</w:t>
                    </w:r>
                  </w:p>
                </w:txbxContent>
              </v:textbox>
            </v:roundrect>
            <v:line id="Line 8" o:spid="_x0000_s1894" style="position:absolute;flip:x;visibility:visible" from="0,17494" to="69405,17510" strokeweight="2.12mm">
              <v:stroke startarrow="block" joinstyle="miter"/>
            </v:line>
            <v:group id="Group 9" o:spid="_x0000_s1895" style="position:absolute;left:5397;width:19749;height:5778" coordorigin="5397" coordsize="12,3">
              <v:roundrect id="AutoShape 10" o:spid="_x0000_s1896" style="position:absolute;left:5397;width:12;height:3;visibility:visible;mso-wrap-style:none;v-text-anchor:middle" arcsize="194f" fillcolor="#c0fef9" strokeweight=".35mm">
                <v:stroke joinstyle="miter"/>
                <v:shadow on="t" color="#081d58" offset="-2.12mm,-2.12mm"/>
              </v:roundrect>
              <v:shapetype id="_x0000_t202" coordsize="21600,21600" o:spt="202" path="m,l,21600r21600,l21600,xe">
                <v:stroke joinstyle="miter"/>
                <v:path gradientshapeok="t" o:connecttype="rect"/>
              </v:shapetype>
              <v:shape id="Text Box 11" o:spid="_x0000_s1897" type="#_x0000_t202" style="position:absolute;left:5397;width:12;height:3;visibility:visible" filled="f" stroked="f">
                <v:stroke joinstyle="round"/>
                <v:textbox style="mso-next-textbox:#Text Box 11;mso-fit-shape-to-text:t" inset="2.56mm,1.28mm,2.56mm,1.28mm">
                  <w:txbxContent>
                    <w:p w14:paraId="2A2A9883" w14:textId="77777777" w:rsidR="003136D5" w:rsidRDefault="003136D5" w:rsidP="0041501F">
                      <w:pPr>
                        <w:pStyle w:val="NormalWeb"/>
                        <w:spacing w:before="0" w:beforeAutospacing="0" w:after="0" w:afterAutospacing="0"/>
                        <w:jc w:val="center"/>
                        <w:textAlignment w:val="baseline"/>
                      </w:pPr>
                      <w:r>
                        <w:t>MILIEU</w:t>
                      </w:r>
                    </w:p>
                    <w:p w14:paraId="3F299169" w14:textId="77777777" w:rsidR="0041501F" w:rsidRDefault="003136D5" w:rsidP="0041501F">
                      <w:pPr>
                        <w:pStyle w:val="NormalWeb"/>
                        <w:spacing w:before="0" w:beforeAutospacing="0" w:after="0" w:afterAutospacing="0"/>
                        <w:jc w:val="center"/>
                        <w:textAlignment w:val="baseline"/>
                      </w:pPr>
                      <w:r>
                        <w:t>ENVIRONNEMENT</w:t>
                      </w:r>
                    </w:p>
                  </w:txbxContent>
                </v:textbox>
              </v:shape>
            </v:group>
            <v:line id="Line 12" o:spid="_x0000_s1898" style="position:absolute;visibility:visible" from="15271,5302" to="22129,16732" strokeweight="1.41mm">
              <v:stroke endarrow="block" joinstyle="miter"/>
            </v:line>
            <v:roundrect id="AutoShape 13" o:spid="_x0000_s1899" style="position:absolute;left:28641;top:952;width:19856;height:3502;visibility:visible;mso-wrap-style:none" arcsize="340f" filled="f" stroked="f">
              <v:textbox style="mso-next-textbox:#AutoShape 13;mso-fit-shape-to-text:t" inset="2.56mm,1.28mm,2.56mm,1.28mm">
                <w:txbxContent>
                  <w:p w14:paraId="2B3CD9E2" w14:textId="77777777" w:rsidR="0041501F" w:rsidRDefault="003136D5" w:rsidP="0041501F">
                    <w:pPr>
                      <w:pStyle w:val="NormalWeb"/>
                      <w:spacing w:before="0" w:beforeAutospacing="0" w:after="0" w:afterAutospacing="0"/>
                      <w:textAlignment w:val="baseline"/>
                    </w:pPr>
                    <w:r>
                      <w:t>DOCUMENTATION</w:t>
                    </w:r>
                  </w:p>
                </w:txbxContent>
              </v:textbox>
            </v:roundrect>
            <v:line id="Line 14" o:spid="_x0000_s1900" style="position:absolute;visibility:visible" from="36607,5302" to="43465,16732" strokeweight="1.41mm">
              <v:stroke endarrow="block" joinstyle="miter"/>
            </v:line>
            <v:shape id="Text Box 15" o:spid="_x0000_s1901" type="#_x0000_t202" style="position:absolute;left:51851;top:827;width:18282;height:3494;visibility:visible" filled="f" stroked="f">
              <v:stroke joinstyle="round"/>
              <v:textbox style="mso-next-textbox:#Text Box 15;mso-fit-shape-to-text:t" inset="2.56mm,1.28mm,2.56mm,1.28mm">
                <w:txbxContent>
                  <w:p w14:paraId="2C131BFB" w14:textId="77777777" w:rsidR="0041501F" w:rsidRDefault="003136D5" w:rsidP="0041501F">
                    <w:pPr>
                      <w:pStyle w:val="NormalWeb"/>
                      <w:spacing w:before="0" w:beforeAutospacing="0" w:after="0" w:afterAutospacing="0"/>
                      <w:textAlignment w:val="baseline"/>
                    </w:pPr>
                    <w:r>
                      <w:t>ORGANISATION</w:t>
                    </w:r>
                  </w:p>
                </w:txbxContent>
              </v:textbox>
            </v:shape>
            <v:line id="Line 16" o:spid="_x0000_s1902" style="position:absolute;visibility:visible" from="57943,5302" to="64801,16732" strokeweight="1.41mm">
              <v:stroke endarrow="block" joinstyle="miter"/>
            </v:line>
            <v:line id="Line 17" o:spid="_x0000_s1903" style="position:absolute;flip:y;visibility:visible" from="19081,18224" to="25939,29717" strokeweight="1.41mm">
              <v:stroke endarrow="block" joinstyle="miter"/>
            </v:line>
            <v:roundrect id="AutoShape 18" o:spid="_x0000_s1904" style="position:absolute;left:11161;top:30667;width:11137;height:3502;visibility:visible;mso-wrap-style:none" arcsize="340f" filled="f" stroked="f">
              <v:textbox style="mso-next-textbox:#AutoShape 18;mso-fit-shape-to-text:t" inset="2.56mm,1.28mm,2.56mm,1.28mm">
                <w:txbxContent>
                  <w:p w14:paraId="520827DD" w14:textId="77777777" w:rsidR="0041501F" w:rsidRDefault="003136D5" w:rsidP="0041501F">
                    <w:pPr>
                      <w:pStyle w:val="NormalWeb"/>
                      <w:spacing w:before="0" w:beforeAutospacing="0" w:after="0" w:afterAutospacing="0"/>
                      <w:textAlignment w:val="baseline"/>
                    </w:pPr>
                    <w:r>
                      <w:t>HOMMES</w:t>
                    </w:r>
                  </w:p>
                </w:txbxContent>
              </v:textbox>
            </v:roundrect>
            <v:roundrect id="AutoShape 19" o:spid="_x0000_s1905" style="position:absolute;left:38660;top:30667;width:13787;height:3502;visibility:visible;mso-wrap-style:none" arcsize="340f" filled="f" stroked="f">
              <v:textbox style="mso-next-textbox:#AutoShape 19;mso-fit-shape-to-text:t" inset="2.56mm,1.28mm,2.56mm,1.28mm">
                <w:txbxContent>
                  <w:p w14:paraId="552AC442" w14:textId="77777777" w:rsidR="0041501F" w:rsidRDefault="003136D5" w:rsidP="0041501F">
                    <w:pPr>
                      <w:pStyle w:val="NormalWeb"/>
                      <w:spacing w:before="0" w:beforeAutospacing="0" w:after="0" w:afterAutospacing="0"/>
                      <w:textAlignment w:val="baseline"/>
                    </w:pPr>
                    <w:r>
                      <w:t>TECHNIQUE</w:t>
                    </w:r>
                  </w:p>
                </w:txbxContent>
              </v:textbox>
            </v:roundrect>
            <v:line id="Line 20" o:spid="_x0000_s1906" style="position:absolute;flip:y;visibility:visible" from="47275,18224" to="54133,29717" strokeweight="1.41mm">
              <v:stroke endarrow="block" joinstyle="miter"/>
            </v:line>
            <w10:anchorlock/>
          </v:group>
        </w:pict>
      </w:r>
    </w:p>
    <w:tbl>
      <w:tblPr>
        <w:tblW w:w="0" w:type="auto"/>
        <w:tblInd w:w="158" w:type="dxa"/>
        <w:tblLook w:val="00BF" w:firstRow="1" w:lastRow="0" w:firstColumn="1" w:lastColumn="0" w:noHBand="0" w:noVBand="0"/>
      </w:tblPr>
      <w:tblGrid>
        <w:gridCol w:w="10603"/>
        <w:gridCol w:w="222"/>
      </w:tblGrid>
      <w:tr w:rsidR="00623FBC" w:rsidRPr="004C240F" w14:paraId="0242B5C5" w14:textId="77777777" w:rsidTr="001A6005">
        <w:tc>
          <w:tcPr>
            <w:tcW w:w="0" w:type="auto"/>
          </w:tcPr>
          <w:p w14:paraId="7508C17A" w14:textId="77777777" w:rsidR="0041501F" w:rsidRPr="00623FBC" w:rsidRDefault="0041501F" w:rsidP="009A6ED0">
            <w:pPr>
              <w:pStyle w:val="Paragraphes"/>
              <w:rPr>
                <w:sz w:val="4"/>
                <w:szCs w:val="4"/>
              </w:rPr>
            </w:pPr>
          </w:p>
          <w:p w14:paraId="6BF35B7B" w14:textId="77777777" w:rsidR="0041501F" w:rsidRDefault="0041501F" w:rsidP="0041501F">
            <w:pPr>
              <w:pStyle w:val="Titresousparagraphe"/>
            </w:pPr>
            <w:r w:rsidRPr="007514D2">
              <w:t>6</w:t>
            </w:r>
            <w:r>
              <w:t>3</w:t>
            </w:r>
            <w:r w:rsidRPr="007514D2">
              <w:t xml:space="preserve"> – </w:t>
            </w:r>
            <w:r>
              <w:t>Effets</w:t>
            </w:r>
            <w:r w:rsidRPr="007514D2">
              <w:t xml:space="preserve"> d</w:t>
            </w:r>
            <w:r>
              <w:t>’un</w:t>
            </w:r>
            <w:r w:rsidRPr="007514D2">
              <w:t>e défaillance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41501F" w14:paraId="2883A5F9" w14:textId="77777777" w:rsidTr="00190153">
              <w:tc>
                <w:tcPr>
                  <w:tcW w:w="10377" w:type="dxa"/>
                  <w:shd w:val="clear" w:color="auto" w:fill="auto"/>
                </w:tcPr>
                <w:p w14:paraId="720968C1" w14:textId="77777777" w:rsidR="0041501F" w:rsidRDefault="0041501F" w:rsidP="00C370C1">
                  <w:pPr>
                    <w:pStyle w:val="Titresousparagraphe"/>
                  </w:pPr>
                  <w:r>
                    <w:t>Effet d’une défaillance</w:t>
                  </w:r>
                </w:p>
                <w:p w14:paraId="6E04A3AE" w14:textId="77777777" w:rsidR="003136D5" w:rsidRPr="003136D5" w:rsidRDefault="003136D5" w:rsidP="003136D5">
                  <w:pPr>
                    <w:pStyle w:val="Titresousparagraphe"/>
                    <w:rPr>
                      <w:i/>
                      <w:iCs/>
                      <w:color w:val="FF0000"/>
                      <w:u w:val="none"/>
                    </w:rPr>
                  </w:pPr>
                  <w:r w:rsidRPr="003136D5">
                    <w:rPr>
                      <w:i/>
                      <w:iCs/>
                      <w:color w:val="FF0000"/>
                      <w:u w:val="none"/>
                    </w:rPr>
                    <w:t>L’effet d’une défaillance est par définition, une conséquence subie par l’utilisateur. Il est associé au couple ( Mode/Cause de défaillance) et correspond à la perception finale de la défaillance par l’utilisateur.</w:t>
                  </w:r>
                </w:p>
                <w:p w14:paraId="430835E2" w14:textId="77777777" w:rsidR="003136D5" w:rsidRPr="003136D5" w:rsidRDefault="003136D5" w:rsidP="003136D5">
                  <w:pPr>
                    <w:pStyle w:val="Titresousparagraphe"/>
                    <w:rPr>
                      <w:i/>
                      <w:iCs/>
                      <w:color w:val="FF0000"/>
                      <w:u w:val="none"/>
                    </w:rPr>
                  </w:pPr>
                  <w:r w:rsidRPr="003136D5">
                    <w:rPr>
                      <w:i/>
                      <w:iCs/>
                      <w:color w:val="FF0000"/>
                      <w:u w:val="none"/>
                    </w:rPr>
                    <w:t>Exemples : Arrêt de la production, détérioration d’équipement, explosion etc.</w:t>
                  </w:r>
                </w:p>
                <w:p w14:paraId="2D07F9B1" w14:textId="77777777" w:rsidR="0041501F" w:rsidRPr="003136D5" w:rsidRDefault="0041501F" w:rsidP="00C370C1">
                  <w:pPr>
                    <w:pStyle w:val="Titresousparagraphe"/>
                    <w:rPr>
                      <w:i/>
                      <w:iCs/>
                      <w:color w:val="FF0000"/>
                      <w:u w:val="none"/>
                    </w:rPr>
                  </w:pPr>
                </w:p>
                <w:p w14:paraId="2602C5EE" w14:textId="77777777" w:rsidR="0041501F" w:rsidRDefault="0041501F" w:rsidP="00C370C1">
                  <w:pPr>
                    <w:pStyle w:val="Titresousparagraphe"/>
                  </w:pPr>
                </w:p>
                <w:p w14:paraId="53701201" w14:textId="77777777" w:rsidR="0041501F" w:rsidRDefault="0041501F" w:rsidP="00C370C1">
                  <w:pPr>
                    <w:pStyle w:val="Titresousparagraphe"/>
                  </w:pPr>
                </w:p>
                <w:p w14:paraId="0D6F8257" w14:textId="77777777" w:rsidR="0041501F" w:rsidRDefault="0041501F" w:rsidP="00C370C1">
                  <w:pPr>
                    <w:pStyle w:val="Titresousparagraphe"/>
                  </w:pPr>
                </w:p>
                <w:p w14:paraId="09E7EC25" w14:textId="77777777" w:rsidR="0041501F" w:rsidRDefault="0041501F" w:rsidP="00C370C1">
                  <w:pPr>
                    <w:pStyle w:val="Titresousparagraphe"/>
                  </w:pPr>
                </w:p>
                <w:p w14:paraId="215B052F" w14:textId="77777777" w:rsidR="0041501F" w:rsidRDefault="0041501F" w:rsidP="00C370C1">
                  <w:pPr>
                    <w:pStyle w:val="Titresousparagraphe"/>
                  </w:pPr>
                </w:p>
                <w:p w14:paraId="3BE2A953" w14:textId="77777777" w:rsidR="0041501F" w:rsidRDefault="0041501F" w:rsidP="00C370C1">
                  <w:pPr>
                    <w:pStyle w:val="Titresousparagraphe"/>
                  </w:pPr>
                </w:p>
                <w:p w14:paraId="0186B969" w14:textId="77777777" w:rsidR="0041501F" w:rsidRDefault="0041501F" w:rsidP="00C370C1">
                  <w:pPr>
                    <w:pStyle w:val="Titresousparagraphe"/>
                  </w:pPr>
                </w:p>
              </w:tc>
            </w:tr>
            <w:tr w:rsidR="0041501F" w:rsidRPr="00190153" w14:paraId="6CC641C6" w14:textId="77777777" w:rsidTr="00190153">
              <w:tc>
                <w:tcPr>
                  <w:tcW w:w="10377" w:type="dxa"/>
                  <w:shd w:val="clear" w:color="auto" w:fill="auto"/>
                </w:tcPr>
                <w:p w14:paraId="5D82F71B" w14:textId="77777777" w:rsidR="0041501F" w:rsidRDefault="0041501F" w:rsidP="00C370C1">
                  <w:pPr>
                    <w:pStyle w:val="Titresousparagraphe"/>
                  </w:pPr>
                  <w:r>
                    <w:t>Détection</w:t>
                  </w:r>
                </w:p>
                <w:p w14:paraId="044EAE40" w14:textId="77777777" w:rsidR="003136D5" w:rsidRPr="003136D5" w:rsidRDefault="003136D5" w:rsidP="003136D5">
                  <w:pPr>
                    <w:pStyle w:val="Titresousparagraphe"/>
                    <w:rPr>
                      <w:i/>
                      <w:iCs/>
                      <w:color w:val="FF0000"/>
                      <w:u w:val="none"/>
                    </w:rPr>
                  </w:pPr>
                  <w:r w:rsidRPr="003136D5">
                    <w:rPr>
                      <w:i/>
                      <w:iCs/>
                      <w:color w:val="FF0000"/>
                      <w:u w:val="none"/>
                    </w:rPr>
                    <w:t>Une cause de défaillance étant supposée apparue, le mode de détection est la manière par laquelle un utilisateur (opérateur, ou agent de maintenance) est susceptible de détecter sa présence avant que le mode de défaillance ne se soit produit complètement, c’est-à-dire avant que l’effet de la défaillance ne puisse se produire.</w:t>
                  </w:r>
                </w:p>
                <w:p w14:paraId="597F8A8A" w14:textId="77777777" w:rsidR="003136D5" w:rsidRPr="003136D5" w:rsidRDefault="003136D5" w:rsidP="003136D5">
                  <w:pPr>
                    <w:pStyle w:val="Titresousparagraphe"/>
                    <w:rPr>
                      <w:i/>
                      <w:iCs/>
                      <w:color w:val="FF0000"/>
                      <w:u w:val="none"/>
                    </w:rPr>
                  </w:pPr>
                  <w:r w:rsidRPr="003136D5">
                    <w:rPr>
                      <w:i/>
                      <w:iCs/>
                      <w:color w:val="FF0000"/>
                      <w:u w:val="none"/>
                    </w:rPr>
                    <w:t>Exemples: détection visuelle, température, odeurs, bruits, vibrations etc.</w:t>
                  </w:r>
                </w:p>
                <w:p w14:paraId="0CF2C04E" w14:textId="77777777" w:rsidR="0041501F" w:rsidRDefault="0041501F" w:rsidP="00C370C1">
                  <w:pPr>
                    <w:pStyle w:val="Titresousparagraphe"/>
                  </w:pPr>
                </w:p>
                <w:p w14:paraId="57C82097" w14:textId="77777777" w:rsidR="0041501F" w:rsidRDefault="0041501F" w:rsidP="00C370C1">
                  <w:pPr>
                    <w:pStyle w:val="Titresousparagraphe"/>
                  </w:pPr>
                </w:p>
                <w:p w14:paraId="339719CC" w14:textId="77777777" w:rsidR="0041501F" w:rsidRDefault="0041501F" w:rsidP="00C370C1">
                  <w:pPr>
                    <w:pStyle w:val="Titresousparagraphe"/>
                  </w:pPr>
                </w:p>
                <w:p w14:paraId="46C571E3" w14:textId="77777777" w:rsidR="0041501F" w:rsidRDefault="0041501F" w:rsidP="00C370C1">
                  <w:pPr>
                    <w:pStyle w:val="Titresousparagraphe"/>
                  </w:pPr>
                </w:p>
                <w:p w14:paraId="1FAEF5F2" w14:textId="77777777" w:rsidR="0041501F" w:rsidRDefault="0041501F" w:rsidP="00C370C1">
                  <w:pPr>
                    <w:pStyle w:val="Titresousparagraphe"/>
                  </w:pPr>
                </w:p>
                <w:p w14:paraId="161E0EA5" w14:textId="77777777" w:rsidR="0041501F" w:rsidRDefault="0041501F" w:rsidP="00C370C1">
                  <w:pPr>
                    <w:pStyle w:val="Titresousparagraphe"/>
                  </w:pPr>
                </w:p>
                <w:p w14:paraId="1A249F98" w14:textId="77777777" w:rsidR="0041501F" w:rsidRDefault="0041501F" w:rsidP="00C370C1">
                  <w:pPr>
                    <w:pStyle w:val="Titresousparagraphe"/>
                  </w:pPr>
                </w:p>
                <w:p w14:paraId="0A0B40EC" w14:textId="77777777" w:rsidR="0041501F" w:rsidRDefault="0041501F" w:rsidP="00C370C1">
                  <w:pPr>
                    <w:pStyle w:val="Titresousparagraphe"/>
                  </w:pPr>
                </w:p>
              </w:tc>
            </w:tr>
          </w:tbl>
          <w:p w14:paraId="0CD630EF" w14:textId="77777777" w:rsidR="0041501F" w:rsidRPr="00A805F0" w:rsidRDefault="0041501F" w:rsidP="0041501F">
            <w:pPr>
              <w:pStyle w:val="Titreparagraphe"/>
              <w:rPr>
                <w:highlight w:val="yellow"/>
              </w:rPr>
            </w:pPr>
            <w:r>
              <w:rPr>
                <w:highlight w:val="yellow"/>
              </w:rPr>
              <w:lastRenderedPageBreak/>
              <w:t>VII</w:t>
            </w:r>
            <w:r w:rsidRPr="009A6ED0">
              <w:rPr>
                <w:highlight w:val="yellow"/>
              </w:rPr>
              <w:t xml:space="preserve"> – </w:t>
            </w:r>
            <w:r>
              <w:rPr>
                <w:highlight w:val="yellow"/>
              </w:rPr>
              <w:t xml:space="preserve">CRITICITE D’UNE DEFAILLANCE </w:t>
            </w:r>
            <w:r w:rsidRPr="009A6ED0">
              <w:rPr>
                <w:highlight w:val="yellow"/>
              </w:rPr>
              <w:t>:</w:t>
            </w:r>
          </w:p>
          <w:p w14:paraId="101FF8CD" w14:textId="77777777" w:rsidR="0041501F" w:rsidRPr="0041501F" w:rsidRDefault="0041501F" w:rsidP="0041501F">
            <w:pPr>
              <w:pStyle w:val="Paragraphes"/>
              <w:spacing w:after="120"/>
              <w:ind w:left="159"/>
            </w:pPr>
            <w:r w:rsidRPr="0041501F">
              <w:t>La criticité est en fait la gravité des conséquences de la défaillance, déterminée par calcul.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41501F" w14:paraId="53A75AAD" w14:textId="77777777" w:rsidTr="00190153">
              <w:tc>
                <w:tcPr>
                  <w:tcW w:w="10377" w:type="dxa"/>
                  <w:shd w:val="clear" w:color="auto" w:fill="auto"/>
                </w:tcPr>
                <w:p w14:paraId="359877E3" w14:textId="77777777" w:rsidR="0041501F" w:rsidRDefault="006A1822" w:rsidP="00C370C1">
                  <w:pPr>
                    <w:pStyle w:val="Titresousparagraphe"/>
                  </w:pPr>
                  <w:r>
                    <w:t>Critère F</w:t>
                  </w:r>
                </w:p>
                <w:p w14:paraId="353C07C6" w14:textId="77777777" w:rsidR="003136D5" w:rsidRPr="003136D5" w:rsidRDefault="003136D5" w:rsidP="003136D5">
                  <w:pPr>
                    <w:pStyle w:val="Titresousparagraphe"/>
                    <w:numPr>
                      <w:ilvl w:val="0"/>
                      <w:numId w:val="30"/>
                    </w:numPr>
                    <w:rPr>
                      <w:i/>
                      <w:iCs/>
                      <w:color w:val="FF0000"/>
                      <w:u w:val="none"/>
                    </w:rPr>
                  </w:pPr>
                  <w:r w:rsidRPr="003136D5">
                    <w:rPr>
                      <w:i/>
                      <w:iCs/>
                      <w:color w:val="FF0000"/>
                      <w:u w:val="none"/>
                    </w:rPr>
                    <w:t>F : Fréquence d’apparition de la défaillance : elle doit représenter la probabilité d’apparition du mode de défaillance résultant d’une cause donnée.</w:t>
                  </w:r>
                </w:p>
                <w:p w14:paraId="5B02F545" w14:textId="77777777" w:rsidR="0041501F" w:rsidRDefault="0041501F" w:rsidP="00C370C1">
                  <w:pPr>
                    <w:pStyle w:val="Titresousparagraphe"/>
                  </w:pPr>
                </w:p>
                <w:p w14:paraId="1B8836B4" w14:textId="77777777" w:rsidR="0041501F" w:rsidRDefault="0041501F" w:rsidP="00C370C1">
                  <w:pPr>
                    <w:pStyle w:val="Titresousparagraphe"/>
                  </w:pPr>
                </w:p>
              </w:tc>
            </w:tr>
            <w:tr w:rsidR="0041501F" w14:paraId="176471F1" w14:textId="77777777" w:rsidTr="00190153">
              <w:tc>
                <w:tcPr>
                  <w:tcW w:w="10377" w:type="dxa"/>
                  <w:shd w:val="clear" w:color="auto" w:fill="auto"/>
                </w:tcPr>
                <w:p w14:paraId="564E7D08" w14:textId="77777777" w:rsidR="0041501F" w:rsidRDefault="006A1822" w:rsidP="00C370C1">
                  <w:pPr>
                    <w:pStyle w:val="Titresousparagraphe"/>
                  </w:pPr>
                  <w:r>
                    <w:t>Critère N</w:t>
                  </w:r>
                </w:p>
                <w:p w14:paraId="1C1F821C" w14:textId="77777777" w:rsidR="003136D5" w:rsidRPr="003136D5" w:rsidRDefault="003136D5" w:rsidP="003136D5">
                  <w:pPr>
                    <w:pStyle w:val="Titresousparagraphe"/>
                    <w:numPr>
                      <w:ilvl w:val="0"/>
                      <w:numId w:val="31"/>
                    </w:numPr>
                    <w:rPr>
                      <w:i/>
                      <w:iCs/>
                      <w:color w:val="FF0000"/>
                      <w:u w:val="none"/>
                    </w:rPr>
                  </w:pPr>
                  <w:r w:rsidRPr="003136D5">
                    <w:rPr>
                      <w:i/>
                      <w:iCs/>
                      <w:color w:val="FF0000"/>
                      <w:u w:val="none"/>
                    </w:rPr>
                    <w:t>N : Fréquence de non détection de la défaillance : elle doit représenter la probabilité de ne pas détecter la cause ou le mode de défaillance avant que l’effet survienne.</w:t>
                  </w:r>
                </w:p>
                <w:p w14:paraId="7FCF3CB7" w14:textId="77777777" w:rsidR="0041501F" w:rsidRDefault="0041501F" w:rsidP="00C370C1">
                  <w:pPr>
                    <w:pStyle w:val="Titresousparagraphe"/>
                  </w:pPr>
                </w:p>
                <w:p w14:paraId="4C5942CC" w14:textId="77777777" w:rsidR="0041501F" w:rsidRDefault="0041501F" w:rsidP="00C370C1">
                  <w:pPr>
                    <w:pStyle w:val="Titresousparagraphe"/>
                  </w:pPr>
                </w:p>
              </w:tc>
            </w:tr>
            <w:tr w:rsidR="0041501F" w14:paraId="7E409BFF" w14:textId="77777777" w:rsidTr="00190153">
              <w:tc>
                <w:tcPr>
                  <w:tcW w:w="10377" w:type="dxa"/>
                  <w:shd w:val="clear" w:color="auto" w:fill="auto"/>
                </w:tcPr>
                <w:p w14:paraId="0373D843" w14:textId="77777777" w:rsidR="0041501F" w:rsidRDefault="006A1822" w:rsidP="00C370C1">
                  <w:pPr>
                    <w:pStyle w:val="Titresousparagraphe"/>
                  </w:pPr>
                  <w:r>
                    <w:t>Critère G</w:t>
                  </w:r>
                </w:p>
                <w:p w14:paraId="0E3C2E2D" w14:textId="77777777" w:rsidR="003136D5" w:rsidRPr="003136D5" w:rsidRDefault="003136D5" w:rsidP="003136D5">
                  <w:pPr>
                    <w:pStyle w:val="Titresousparagraphe"/>
                    <w:numPr>
                      <w:ilvl w:val="0"/>
                      <w:numId w:val="32"/>
                    </w:numPr>
                    <w:rPr>
                      <w:i/>
                      <w:iCs/>
                      <w:color w:val="FF0000"/>
                      <w:u w:val="none"/>
                    </w:rPr>
                  </w:pPr>
                  <w:r w:rsidRPr="003136D5">
                    <w:rPr>
                      <w:i/>
                      <w:iCs/>
                      <w:color w:val="FF0000"/>
                      <w:u w:val="none"/>
                    </w:rPr>
                    <w:t>G : Gravité des effets de la défaillance : la gravité représente la sévérité relative à l’effet de la défaillance.</w:t>
                  </w:r>
                </w:p>
                <w:p w14:paraId="35C431CA" w14:textId="77777777" w:rsidR="0041501F" w:rsidRDefault="0041501F" w:rsidP="00C370C1">
                  <w:pPr>
                    <w:pStyle w:val="Titresousparagraphe"/>
                  </w:pPr>
                </w:p>
                <w:p w14:paraId="42B6EA20" w14:textId="77777777" w:rsidR="0041501F" w:rsidRDefault="0041501F" w:rsidP="00C370C1">
                  <w:pPr>
                    <w:pStyle w:val="Titresousparagraphe"/>
                  </w:pPr>
                </w:p>
              </w:tc>
            </w:tr>
          </w:tbl>
          <w:p w14:paraId="0FAD85B1" w14:textId="77777777" w:rsidR="0041501F" w:rsidRDefault="006A1822" w:rsidP="00C370C1">
            <w:pPr>
              <w:pStyle w:val="Titresousparagraphe"/>
            </w:pPr>
            <w:r>
              <w:t>EVALUATION DE CRITICITE</w:t>
            </w:r>
          </w:p>
          <w:p w14:paraId="0EEE9B1D" w14:textId="77777777" w:rsidR="00623FBC" w:rsidRPr="006A1822" w:rsidRDefault="006A1822" w:rsidP="006A1822">
            <w:pPr>
              <w:pStyle w:val="Titresousparagraphe"/>
              <w:jc w:val="center"/>
              <w:rPr>
                <w:u w:val="none"/>
              </w:rPr>
            </w:pPr>
            <w:r w:rsidRPr="006A1822">
              <w:rPr>
                <w:noProof/>
                <w:u w:val="none"/>
              </w:rPr>
            </w:r>
            <w:r w:rsidR="003136D5" w:rsidRPr="006A1822">
              <w:rPr>
                <w:u w:val="none"/>
              </w:rPr>
              <w:pict w14:anchorId="6E7DB050">
                <v:shape id="Text Box 4" o:spid="_x0000_s1907" type="#_x0000_t202" style="width:318.15pt;height:62.35pt;visibility:visible;mso-position-horizontal-relative:char;mso-position-vertical-relative:line" strokeweight="2.25pt">
                  <v:shadow on="t" offset="6pt,-6pt"/>
                  <v:textbox style="mso-next-textbox:#Text Box 4">
                    <w:txbxContent>
                      <w:p w14:paraId="039BC45F" w14:textId="77777777" w:rsidR="006A1822" w:rsidRDefault="006A1822" w:rsidP="003136D5">
                        <w:pPr>
                          <w:pStyle w:val="NormalWeb"/>
                          <w:spacing w:before="0" w:beforeAutospacing="0" w:after="0" w:afterAutospacing="0"/>
                          <w:jc w:val="center"/>
                          <w:textAlignment w:val="baseline"/>
                        </w:pPr>
                        <w:r w:rsidRPr="006A1822">
                          <w:rPr>
                            <w:rFonts w:ascii="Arial" w:hAnsi="Arial" w:cs="Arial"/>
                            <w:b/>
                            <w:bCs/>
                            <w:color w:val="FF0000"/>
                            <w:kern w:val="24"/>
                            <w:sz w:val="80"/>
                            <w:szCs w:val="80"/>
                            <w:lang w:val="en-GB"/>
                          </w:rPr>
                          <w:t>C</w:t>
                        </w:r>
                        <w:r w:rsidR="003136D5">
                          <w:rPr>
                            <w:rFonts w:ascii="Arial" w:hAnsi="Arial" w:cs="Arial"/>
                            <w:b/>
                            <w:bCs/>
                            <w:color w:val="FF0000"/>
                            <w:kern w:val="24"/>
                            <w:sz w:val="80"/>
                            <w:szCs w:val="80"/>
                            <w:lang w:val="en-GB"/>
                          </w:rPr>
                          <w:t xml:space="preserve"> </w:t>
                        </w:r>
                        <w:r w:rsidRPr="006A1822">
                          <w:rPr>
                            <w:rFonts w:ascii="Arial" w:hAnsi="Arial" w:cs="Arial"/>
                            <w:b/>
                            <w:bCs/>
                            <w:color w:val="FF0000"/>
                            <w:kern w:val="24"/>
                            <w:sz w:val="80"/>
                            <w:szCs w:val="80"/>
                            <w:lang w:val="en-GB"/>
                          </w:rPr>
                          <w:t xml:space="preserve">= </w:t>
                        </w:r>
                        <w:r w:rsidR="003136D5">
                          <w:rPr>
                            <w:rFonts w:ascii="Arial" w:hAnsi="Arial" w:cs="Arial"/>
                            <w:b/>
                            <w:bCs/>
                            <w:color w:val="FF0000"/>
                            <w:kern w:val="24"/>
                            <w:sz w:val="80"/>
                            <w:szCs w:val="80"/>
                            <w:lang w:val="en-GB"/>
                          </w:rPr>
                          <w:t>F</w:t>
                        </w:r>
                        <w:r w:rsidRPr="006A1822">
                          <w:rPr>
                            <w:rFonts w:ascii="Arial" w:hAnsi="Arial" w:cs="Arial"/>
                            <w:b/>
                            <w:bCs/>
                            <w:color w:val="FF0000"/>
                            <w:kern w:val="24"/>
                            <w:sz w:val="80"/>
                            <w:szCs w:val="80"/>
                            <w:lang w:val="en-GB"/>
                          </w:rPr>
                          <w:t xml:space="preserve"> x </w:t>
                        </w:r>
                        <w:r w:rsidR="003136D5">
                          <w:rPr>
                            <w:rFonts w:ascii="Arial" w:hAnsi="Arial" w:cs="Arial"/>
                            <w:b/>
                            <w:bCs/>
                            <w:color w:val="FF0000"/>
                            <w:kern w:val="24"/>
                            <w:sz w:val="80"/>
                            <w:szCs w:val="80"/>
                            <w:lang w:val="en-GB"/>
                          </w:rPr>
                          <w:t>N</w:t>
                        </w:r>
                        <w:r w:rsidRPr="006A1822">
                          <w:rPr>
                            <w:rFonts w:ascii="Arial" w:hAnsi="Arial" w:cs="Arial"/>
                            <w:b/>
                            <w:bCs/>
                            <w:color w:val="FF0000"/>
                            <w:kern w:val="24"/>
                            <w:sz w:val="80"/>
                            <w:szCs w:val="80"/>
                            <w:lang w:val="en-GB"/>
                          </w:rPr>
                          <w:t xml:space="preserve"> x </w:t>
                        </w:r>
                        <w:r w:rsidR="003136D5">
                          <w:rPr>
                            <w:rFonts w:ascii="Arial" w:hAnsi="Arial" w:cs="Arial"/>
                            <w:b/>
                            <w:bCs/>
                            <w:color w:val="FF0000"/>
                            <w:kern w:val="24"/>
                            <w:sz w:val="80"/>
                            <w:szCs w:val="80"/>
                            <w:lang w:val="en-GB"/>
                          </w:rPr>
                          <w:t>G</w:t>
                        </w:r>
                        <w:r w:rsidRPr="00190153">
                          <w:rPr>
                            <w:rFonts w:ascii="Arial" w:hAnsi="Arial" w:cs="Arial"/>
                            <w:b/>
                            <w:bCs/>
                            <w:color w:val="FFFFFF"/>
                            <w:kern w:val="24"/>
                            <w:sz w:val="80"/>
                            <w:szCs w:val="80"/>
                            <w:lang w:val="en-GB"/>
                          </w:rPr>
                          <w:t>G</w:t>
                        </w:r>
                      </w:p>
                    </w:txbxContent>
                  </v:textbox>
                  <w10:wrap type="none"/>
                  <w10:anchorlock/>
                </v:shape>
              </w:pict>
            </w:r>
          </w:p>
        </w:tc>
        <w:tc>
          <w:tcPr>
            <w:tcW w:w="0" w:type="auto"/>
          </w:tcPr>
          <w:p w14:paraId="72C169C5" w14:textId="77777777" w:rsidR="00623FBC" w:rsidRDefault="00623FBC" w:rsidP="00623FBC">
            <w:pPr>
              <w:pStyle w:val="Paragraphes"/>
              <w:ind w:left="0"/>
            </w:pPr>
          </w:p>
          <w:p w14:paraId="01039A4A" w14:textId="77777777" w:rsidR="00623FBC" w:rsidRPr="004C240F" w:rsidRDefault="00623FBC" w:rsidP="00623FBC">
            <w:pPr>
              <w:pStyle w:val="Paragraphes"/>
              <w:ind w:left="0"/>
            </w:pPr>
          </w:p>
        </w:tc>
      </w:tr>
    </w:tbl>
    <w:p w14:paraId="5443F27A" w14:textId="77777777" w:rsidR="006A1822" w:rsidRPr="006A1822" w:rsidRDefault="006A1822" w:rsidP="006A1822">
      <w:pPr>
        <w:pStyle w:val="Titresousparagraphe"/>
        <w:rPr>
          <w:highlight w:val="yellow"/>
        </w:rPr>
      </w:pPr>
      <w:r>
        <w:rPr>
          <w:highlight w:val="yellow"/>
        </w:rPr>
        <w:t>EXEMPLE DE GRILLES D’EVALUATION: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72"/>
        <w:gridCol w:w="7330"/>
      </w:tblGrid>
      <w:tr w:rsidR="006A1822" w:rsidRPr="000D6E5B" w14:paraId="1F207A14" w14:textId="77777777" w:rsidTr="00190153">
        <w:tblPrEx>
          <w:tblCellMar>
            <w:top w:w="0" w:type="dxa"/>
            <w:bottom w:w="0" w:type="dxa"/>
          </w:tblCellMar>
        </w:tblPrEx>
        <w:trPr>
          <w:cantSplit/>
          <w:jc w:val="center"/>
        </w:trPr>
        <w:tc>
          <w:tcPr>
            <w:tcW w:w="0" w:type="auto"/>
            <w:gridSpan w:val="2"/>
            <w:tcBorders>
              <w:top w:val="double" w:sz="4" w:space="0" w:color="auto"/>
              <w:left w:val="double" w:sz="4" w:space="0" w:color="auto"/>
              <w:bottom w:val="nil"/>
              <w:right w:val="double" w:sz="4" w:space="0" w:color="auto"/>
            </w:tcBorders>
          </w:tcPr>
          <w:p w14:paraId="4DBA023A" w14:textId="77777777" w:rsidR="006A1822" w:rsidRPr="000D6E5B" w:rsidRDefault="006A1822" w:rsidP="00190153">
            <w:pPr>
              <w:pStyle w:val="Paragraphes"/>
              <w:rPr>
                <w:b/>
              </w:rPr>
            </w:pPr>
            <w:r w:rsidRPr="000D6E5B">
              <w:rPr>
                <w:b/>
              </w:rPr>
              <w:t>FREQUENCE : F</w:t>
            </w:r>
          </w:p>
        </w:tc>
        <w:tc>
          <w:tcPr>
            <w:tcW w:w="0" w:type="auto"/>
            <w:vMerge w:val="restart"/>
            <w:tcBorders>
              <w:top w:val="double" w:sz="4" w:space="0" w:color="auto"/>
              <w:left w:val="double" w:sz="4" w:space="0" w:color="auto"/>
              <w:right w:val="doub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64"/>
              <w:gridCol w:w="5616"/>
            </w:tblGrid>
            <w:tr w:rsidR="006A1822" w:rsidRPr="00176ED6" w14:paraId="29CD360C" w14:textId="77777777" w:rsidTr="00190153">
              <w:tc>
                <w:tcPr>
                  <w:tcW w:w="1089" w:type="pct"/>
                </w:tcPr>
                <w:p w14:paraId="73F45CBC" w14:textId="77777777" w:rsidR="006A1822" w:rsidRPr="00176ED6" w:rsidRDefault="006A1822" w:rsidP="00190153">
                  <w:pPr>
                    <w:pStyle w:val="Paragraphes"/>
                    <w:spacing w:before="80" w:after="80"/>
                    <w:ind w:left="0"/>
                    <w:jc w:val="center"/>
                    <w:rPr>
                      <w:b/>
                      <w:bCs/>
                    </w:rPr>
                  </w:pPr>
                  <w:r w:rsidRPr="00176ED6">
                    <w:rPr>
                      <w:b/>
                      <w:bCs/>
                    </w:rPr>
                    <w:t>NIVEAU DE CRITICITE</w:t>
                  </w:r>
                </w:p>
              </w:tc>
              <w:tc>
                <w:tcPr>
                  <w:tcW w:w="3911" w:type="pct"/>
                </w:tcPr>
                <w:p w14:paraId="00968732" w14:textId="77777777" w:rsidR="006A1822" w:rsidRPr="00176ED6" w:rsidRDefault="006A1822" w:rsidP="00190153">
                  <w:pPr>
                    <w:pStyle w:val="Paragraphes"/>
                    <w:spacing w:before="80" w:after="80"/>
                    <w:ind w:left="0"/>
                    <w:jc w:val="center"/>
                    <w:rPr>
                      <w:b/>
                      <w:bCs/>
                    </w:rPr>
                  </w:pPr>
                  <w:r w:rsidRPr="00176ED6">
                    <w:rPr>
                      <w:b/>
                      <w:bCs/>
                    </w:rPr>
                    <w:t>ACTIONS CORRECTIVES A ENGAGER</w:t>
                  </w:r>
                </w:p>
              </w:tc>
            </w:tr>
            <w:tr w:rsidR="006A1822" w14:paraId="329BD523" w14:textId="77777777" w:rsidTr="00190153">
              <w:tc>
                <w:tcPr>
                  <w:tcW w:w="1089" w:type="pct"/>
                </w:tcPr>
                <w:p w14:paraId="409F3CA2" w14:textId="77777777" w:rsidR="006A1822" w:rsidRPr="00176ED6" w:rsidRDefault="006A1822" w:rsidP="00190153">
                  <w:pPr>
                    <w:pStyle w:val="Paragraphes"/>
                    <w:ind w:left="0"/>
                    <w:jc w:val="center"/>
                    <w:rPr>
                      <w:b/>
                      <w:bCs/>
                    </w:rPr>
                  </w:pPr>
                  <w:r w:rsidRPr="00176ED6">
                    <w:rPr>
                      <w:b/>
                      <w:bCs/>
                    </w:rPr>
                    <w:t xml:space="preserve">1 </w:t>
                  </w:r>
                  <w:r w:rsidRPr="00176ED6">
                    <w:rPr>
                      <w:b/>
                      <w:bCs/>
                    </w:rPr>
                    <w:sym w:font="Symbol" w:char="F0A3"/>
                  </w:r>
                  <w:r w:rsidRPr="00176ED6">
                    <w:rPr>
                      <w:b/>
                      <w:bCs/>
                    </w:rPr>
                    <w:t xml:space="preserve"> C &lt; 10</w:t>
                  </w:r>
                </w:p>
                <w:p w14:paraId="37E5E2C3" w14:textId="77777777" w:rsidR="006A1822" w:rsidRPr="00176ED6" w:rsidRDefault="006A1822" w:rsidP="00190153">
                  <w:pPr>
                    <w:pStyle w:val="Paragraphes"/>
                    <w:ind w:left="0"/>
                    <w:jc w:val="center"/>
                    <w:rPr>
                      <w:b/>
                      <w:bCs/>
                    </w:rPr>
                  </w:pPr>
                  <w:r w:rsidRPr="00176ED6">
                    <w:rPr>
                      <w:b/>
                      <w:bCs/>
                    </w:rPr>
                    <w:t>Criticité négligeable</w:t>
                  </w:r>
                </w:p>
              </w:tc>
              <w:tc>
                <w:tcPr>
                  <w:tcW w:w="3911" w:type="pct"/>
                </w:tcPr>
                <w:p w14:paraId="09393526" w14:textId="77777777" w:rsidR="006A1822" w:rsidRDefault="006A1822" w:rsidP="00190153">
                  <w:pPr>
                    <w:pStyle w:val="Paragraphes"/>
                    <w:ind w:left="0"/>
                  </w:pPr>
                  <w:r>
                    <w:t>Aucune modification de conception</w:t>
                  </w:r>
                </w:p>
                <w:p w14:paraId="72B8B244" w14:textId="77777777" w:rsidR="006A1822" w:rsidRDefault="006A1822" w:rsidP="00190153">
                  <w:pPr>
                    <w:pStyle w:val="Paragraphes"/>
                    <w:ind w:left="0"/>
                  </w:pPr>
                  <w:r>
                    <w:t>Maintenance corrective</w:t>
                  </w:r>
                </w:p>
              </w:tc>
            </w:tr>
            <w:tr w:rsidR="006A1822" w14:paraId="24978CBB" w14:textId="77777777" w:rsidTr="00190153">
              <w:tc>
                <w:tcPr>
                  <w:tcW w:w="1089" w:type="pct"/>
                </w:tcPr>
                <w:p w14:paraId="1F4C7210" w14:textId="77777777" w:rsidR="006A1822" w:rsidRPr="00176ED6" w:rsidRDefault="006A1822" w:rsidP="00190153">
                  <w:pPr>
                    <w:pStyle w:val="Paragraphes"/>
                    <w:ind w:left="0"/>
                    <w:jc w:val="center"/>
                    <w:rPr>
                      <w:b/>
                      <w:bCs/>
                    </w:rPr>
                  </w:pPr>
                  <w:r w:rsidRPr="00176ED6">
                    <w:rPr>
                      <w:b/>
                      <w:bCs/>
                    </w:rPr>
                    <w:t xml:space="preserve">10 </w:t>
                  </w:r>
                  <w:r w:rsidRPr="00176ED6">
                    <w:rPr>
                      <w:b/>
                      <w:bCs/>
                    </w:rPr>
                    <w:sym w:font="Symbol" w:char="F0A3"/>
                  </w:r>
                  <w:r w:rsidRPr="00176ED6">
                    <w:rPr>
                      <w:b/>
                      <w:bCs/>
                    </w:rPr>
                    <w:t xml:space="preserve"> C &lt; 20</w:t>
                  </w:r>
                </w:p>
                <w:p w14:paraId="52C09B31" w14:textId="77777777" w:rsidR="006A1822" w:rsidRPr="00176ED6" w:rsidRDefault="006A1822" w:rsidP="00190153">
                  <w:pPr>
                    <w:pStyle w:val="Paragraphes"/>
                    <w:ind w:left="0"/>
                    <w:jc w:val="center"/>
                    <w:rPr>
                      <w:b/>
                      <w:bCs/>
                    </w:rPr>
                  </w:pPr>
                  <w:r w:rsidRPr="00176ED6">
                    <w:rPr>
                      <w:b/>
                      <w:bCs/>
                    </w:rPr>
                    <w:t>Criticité moyenne</w:t>
                  </w:r>
                </w:p>
              </w:tc>
              <w:tc>
                <w:tcPr>
                  <w:tcW w:w="3911" w:type="pct"/>
                </w:tcPr>
                <w:p w14:paraId="420E764D" w14:textId="77777777" w:rsidR="006A1822" w:rsidRDefault="006A1822" w:rsidP="00190153">
                  <w:pPr>
                    <w:pStyle w:val="Paragraphes"/>
                    <w:ind w:left="0"/>
                  </w:pPr>
                  <w:r>
                    <w:t>Amélioration des performances de l’élément</w:t>
                  </w:r>
                </w:p>
                <w:p w14:paraId="3FDD3719" w14:textId="77777777" w:rsidR="006A1822" w:rsidRDefault="006A1822" w:rsidP="00190153">
                  <w:pPr>
                    <w:pStyle w:val="Paragraphes"/>
                    <w:ind w:left="0"/>
                  </w:pPr>
                  <w:r>
                    <w:t>Maintenance préventive systématique</w:t>
                  </w:r>
                </w:p>
              </w:tc>
            </w:tr>
            <w:tr w:rsidR="006A1822" w14:paraId="5E601F78" w14:textId="77777777" w:rsidTr="00190153">
              <w:tc>
                <w:tcPr>
                  <w:tcW w:w="1089" w:type="pct"/>
                </w:tcPr>
                <w:p w14:paraId="64FEA2D2" w14:textId="77777777" w:rsidR="006A1822" w:rsidRPr="00176ED6" w:rsidRDefault="006A1822" w:rsidP="00190153">
                  <w:pPr>
                    <w:pStyle w:val="Paragraphes"/>
                    <w:ind w:left="0"/>
                    <w:jc w:val="center"/>
                    <w:rPr>
                      <w:b/>
                      <w:bCs/>
                    </w:rPr>
                  </w:pPr>
                  <w:r w:rsidRPr="00176ED6">
                    <w:rPr>
                      <w:b/>
                      <w:bCs/>
                    </w:rPr>
                    <w:t xml:space="preserve">20 </w:t>
                  </w:r>
                  <w:r w:rsidRPr="00176ED6">
                    <w:rPr>
                      <w:b/>
                      <w:bCs/>
                    </w:rPr>
                    <w:sym w:font="Symbol" w:char="F0A3"/>
                  </w:r>
                  <w:r w:rsidRPr="00176ED6">
                    <w:rPr>
                      <w:b/>
                      <w:bCs/>
                    </w:rPr>
                    <w:t xml:space="preserve"> C &lt; 40</w:t>
                  </w:r>
                </w:p>
                <w:p w14:paraId="17B937AB" w14:textId="77777777" w:rsidR="006A1822" w:rsidRPr="00176ED6" w:rsidRDefault="006A1822" w:rsidP="00190153">
                  <w:pPr>
                    <w:pStyle w:val="Paragraphes"/>
                    <w:ind w:left="0"/>
                    <w:jc w:val="center"/>
                    <w:rPr>
                      <w:b/>
                      <w:bCs/>
                    </w:rPr>
                  </w:pPr>
                  <w:r w:rsidRPr="00176ED6">
                    <w:rPr>
                      <w:b/>
                      <w:bCs/>
                    </w:rPr>
                    <w:t>Criticité élevée</w:t>
                  </w:r>
                </w:p>
              </w:tc>
              <w:tc>
                <w:tcPr>
                  <w:tcW w:w="3911" w:type="pct"/>
                </w:tcPr>
                <w:p w14:paraId="37996BBF" w14:textId="77777777" w:rsidR="006A1822" w:rsidRDefault="006A1822" w:rsidP="00190153">
                  <w:pPr>
                    <w:pStyle w:val="Paragraphes"/>
                    <w:ind w:left="0"/>
                  </w:pPr>
                  <w:r>
                    <w:t>Révision de la conception du sous-ensemble et du choix des éléments</w:t>
                  </w:r>
                </w:p>
                <w:p w14:paraId="13C742F3" w14:textId="77777777" w:rsidR="006A1822" w:rsidRDefault="006A1822" w:rsidP="00190153">
                  <w:pPr>
                    <w:pStyle w:val="Paragraphes"/>
                    <w:ind w:left="0"/>
                  </w:pPr>
                  <w:r>
                    <w:t>Surveillance particulière, maintenance préventive conditionnelle / prévisionnelle</w:t>
                  </w:r>
                </w:p>
              </w:tc>
            </w:tr>
            <w:tr w:rsidR="006A1822" w14:paraId="71AD0145" w14:textId="77777777" w:rsidTr="00190153">
              <w:tc>
                <w:tcPr>
                  <w:tcW w:w="1089" w:type="pct"/>
                </w:tcPr>
                <w:p w14:paraId="28A42B77" w14:textId="77777777" w:rsidR="006A1822" w:rsidRPr="00176ED6" w:rsidRDefault="006A1822" w:rsidP="00190153">
                  <w:pPr>
                    <w:pStyle w:val="Paragraphes"/>
                    <w:ind w:left="0"/>
                    <w:jc w:val="center"/>
                    <w:rPr>
                      <w:b/>
                      <w:bCs/>
                    </w:rPr>
                  </w:pPr>
                  <w:r w:rsidRPr="00176ED6">
                    <w:rPr>
                      <w:b/>
                      <w:bCs/>
                    </w:rPr>
                    <w:t xml:space="preserve">40 </w:t>
                  </w:r>
                  <w:r w:rsidRPr="00176ED6">
                    <w:rPr>
                      <w:b/>
                      <w:bCs/>
                    </w:rPr>
                    <w:sym w:font="Symbol" w:char="F0A3"/>
                  </w:r>
                  <w:r w:rsidRPr="00176ED6">
                    <w:rPr>
                      <w:b/>
                      <w:bCs/>
                    </w:rPr>
                    <w:t xml:space="preserve"> C &lt; 64</w:t>
                  </w:r>
                </w:p>
                <w:p w14:paraId="3D244B26" w14:textId="77777777" w:rsidR="006A1822" w:rsidRPr="00176ED6" w:rsidRDefault="006A1822" w:rsidP="00190153">
                  <w:pPr>
                    <w:pStyle w:val="Paragraphes"/>
                    <w:ind w:left="0"/>
                    <w:jc w:val="center"/>
                    <w:rPr>
                      <w:b/>
                      <w:bCs/>
                    </w:rPr>
                  </w:pPr>
                  <w:r w:rsidRPr="00176ED6">
                    <w:rPr>
                      <w:b/>
                      <w:bCs/>
                    </w:rPr>
                    <w:t>Criticité interdite</w:t>
                  </w:r>
                </w:p>
              </w:tc>
              <w:tc>
                <w:tcPr>
                  <w:tcW w:w="3911" w:type="pct"/>
                </w:tcPr>
                <w:p w14:paraId="3463BF41" w14:textId="77777777" w:rsidR="006A1822" w:rsidRDefault="006A1822" w:rsidP="00190153">
                  <w:pPr>
                    <w:pStyle w:val="Paragraphes"/>
                    <w:ind w:left="0"/>
                  </w:pPr>
                  <w:r>
                    <w:t>Remise en cause complète de la conception</w:t>
                  </w:r>
                </w:p>
              </w:tc>
            </w:tr>
          </w:tbl>
          <w:p w14:paraId="15169A0C" w14:textId="77777777" w:rsidR="006A1822" w:rsidRPr="000D6E5B" w:rsidRDefault="006A1822" w:rsidP="00190153">
            <w:pPr>
              <w:pStyle w:val="Paragraphes"/>
              <w:rPr>
                <w:b/>
              </w:rPr>
            </w:pPr>
          </w:p>
        </w:tc>
      </w:tr>
      <w:tr w:rsidR="006A1822" w:rsidRPr="000D6E5B" w14:paraId="267AE300" w14:textId="77777777" w:rsidTr="00190153">
        <w:tblPrEx>
          <w:tblCellMar>
            <w:top w:w="0" w:type="dxa"/>
            <w:bottom w:w="0" w:type="dxa"/>
          </w:tblCellMar>
        </w:tblPrEx>
        <w:trPr>
          <w:cantSplit/>
          <w:jc w:val="center"/>
        </w:trPr>
        <w:tc>
          <w:tcPr>
            <w:tcW w:w="0" w:type="auto"/>
            <w:tcBorders>
              <w:left w:val="double" w:sz="4" w:space="0" w:color="auto"/>
              <w:right w:val="single" w:sz="4" w:space="0" w:color="auto"/>
            </w:tcBorders>
          </w:tcPr>
          <w:p w14:paraId="3BF82230" w14:textId="77777777" w:rsidR="006A1822" w:rsidRPr="000D6E5B" w:rsidRDefault="006A1822" w:rsidP="00190153">
            <w:pPr>
              <w:pStyle w:val="Paragraphes"/>
            </w:pPr>
            <w:r w:rsidRPr="000D6E5B">
              <w:t>1</w:t>
            </w:r>
          </w:p>
        </w:tc>
        <w:tc>
          <w:tcPr>
            <w:tcW w:w="0" w:type="auto"/>
            <w:tcBorders>
              <w:left w:val="single" w:sz="4" w:space="0" w:color="auto"/>
              <w:right w:val="double" w:sz="4" w:space="0" w:color="auto"/>
            </w:tcBorders>
          </w:tcPr>
          <w:p w14:paraId="39446BDF" w14:textId="77777777" w:rsidR="006A1822" w:rsidRPr="000D6E5B" w:rsidRDefault="006A1822" w:rsidP="00190153">
            <w:pPr>
              <w:pStyle w:val="Paragraphes"/>
            </w:pPr>
            <w:r w:rsidRPr="000D6E5B">
              <w:t>1 défaillance maxi par an</w:t>
            </w:r>
          </w:p>
        </w:tc>
        <w:tc>
          <w:tcPr>
            <w:tcW w:w="0" w:type="auto"/>
            <w:vMerge/>
            <w:tcBorders>
              <w:left w:val="double" w:sz="4" w:space="0" w:color="auto"/>
              <w:right w:val="double" w:sz="4" w:space="0" w:color="auto"/>
            </w:tcBorders>
          </w:tcPr>
          <w:p w14:paraId="10EB1B16" w14:textId="77777777" w:rsidR="006A1822" w:rsidRPr="000D6E5B" w:rsidRDefault="006A1822" w:rsidP="00190153">
            <w:pPr>
              <w:pStyle w:val="Paragraphes"/>
            </w:pPr>
          </w:p>
        </w:tc>
      </w:tr>
      <w:tr w:rsidR="006A1822" w:rsidRPr="000D6E5B" w14:paraId="56CFA9C5" w14:textId="77777777" w:rsidTr="00190153">
        <w:tblPrEx>
          <w:tblCellMar>
            <w:top w:w="0" w:type="dxa"/>
            <w:bottom w:w="0" w:type="dxa"/>
          </w:tblCellMar>
        </w:tblPrEx>
        <w:trPr>
          <w:cantSplit/>
          <w:jc w:val="center"/>
        </w:trPr>
        <w:tc>
          <w:tcPr>
            <w:tcW w:w="0" w:type="auto"/>
            <w:tcBorders>
              <w:left w:val="double" w:sz="4" w:space="0" w:color="auto"/>
              <w:right w:val="single" w:sz="4" w:space="0" w:color="auto"/>
            </w:tcBorders>
          </w:tcPr>
          <w:p w14:paraId="53633FD4" w14:textId="77777777" w:rsidR="006A1822" w:rsidRPr="000D6E5B" w:rsidRDefault="006A1822" w:rsidP="00190153">
            <w:pPr>
              <w:pStyle w:val="Paragraphes"/>
            </w:pPr>
            <w:r w:rsidRPr="000D6E5B">
              <w:t>2</w:t>
            </w:r>
          </w:p>
        </w:tc>
        <w:tc>
          <w:tcPr>
            <w:tcW w:w="0" w:type="auto"/>
            <w:tcBorders>
              <w:left w:val="single" w:sz="4" w:space="0" w:color="auto"/>
              <w:right w:val="double" w:sz="4" w:space="0" w:color="auto"/>
            </w:tcBorders>
          </w:tcPr>
          <w:p w14:paraId="21949723" w14:textId="77777777" w:rsidR="006A1822" w:rsidRPr="000D6E5B" w:rsidRDefault="006A1822" w:rsidP="00190153">
            <w:pPr>
              <w:pStyle w:val="Paragraphes"/>
            </w:pPr>
            <w:r w:rsidRPr="000D6E5B">
              <w:t>1 défaillance maxi par trimestre</w:t>
            </w:r>
          </w:p>
        </w:tc>
        <w:tc>
          <w:tcPr>
            <w:tcW w:w="0" w:type="auto"/>
            <w:vMerge/>
            <w:tcBorders>
              <w:left w:val="double" w:sz="4" w:space="0" w:color="auto"/>
              <w:right w:val="double" w:sz="4" w:space="0" w:color="auto"/>
            </w:tcBorders>
          </w:tcPr>
          <w:p w14:paraId="5C76DB80" w14:textId="77777777" w:rsidR="006A1822" w:rsidRPr="000D6E5B" w:rsidRDefault="006A1822" w:rsidP="00190153">
            <w:pPr>
              <w:pStyle w:val="Paragraphes"/>
            </w:pPr>
          </w:p>
        </w:tc>
      </w:tr>
      <w:tr w:rsidR="006A1822" w:rsidRPr="000D6E5B" w14:paraId="22A4B25F" w14:textId="77777777" w:rsidTr="00190153">
        <w:tblPrEx>
          <w:tblCellMar>
            <w:top w:w="0" w:type="dxa"/>
            <w:bottom w:w="0" w:type="dxa"/>
          </w:tblCellMar>
        </w:tblPrEx>
        <w:trPr>
          <w:cantSplit/>
          <w:jc w:val="center"/>
        </w:trPr>
        <w:tc>
          <w:tcPr>
            <w:tcW w:w="0" w:type="auto"/>
            <w:tcBorders>
              <w:left w:val="double" w:sz="4" w:space="0" w:color="auto"/>
              <w:right w:val="single" w:sz="4" w:space="0" w:color="auto"/>
            </w:tcBorders>
          </w:tcPr>
          <w:p w14:paraId="77B0D676" w14:textId="77777777" w:rsidR="006A1822" w:rsidRPr="000D6E5B" w:rsidRDefault="006A1822" w:rsidP="00190153">
            <w:pPr>
              <w:pStyle w:val="Paragraphes"/>
            </w:pPr>
            <w:r w:rsidRPr="000D6E5B">
              <w:t>3</w:t>
            </w:r>
          </w:p>
        </w:tc>
        <w:tc>
          <w:tcPr>
            <w:tcW w:w="0" w:type="auto"/>
            <w:tcBorders>
              <w:left w:val="single" w:sz="4" w:space="0" w:color="auto"/>
              <w:right w:val="double" w:sz="4" w:space="0" w:color="auto"/>
            </w:tcBorders>
          </w:tcPr>
          <w:p w14:paraId="56205C49" w14:textId="77777777" w:rsidR="006A1822" w:rsidRPr="000D6E5B" w:rsidRDefault="006A1822" w:rsidP="00190153">
            <w:pPr>
              <w:pStyle w:val="Paragraphes"/>
            </w:pPr>
            <w:r w:rsidRPr="000D6E5B">
              <w:t>1 défaillance maxi par mois</w:t>
            </w:r>
          </w:p>
        </w:tc>
        <w:tc>
          <w:tcPr>
            <w:tcW w:w="0" w:type="auto"/>
            <w:vMerge/>
            <w:tcBorders>
              <w:left w:val="double" w:sz="4" w:space="0" w:color="auto"/>
              <w:right w:val="double" w:sz="4" w:space="0" w:color="auto"/>
            </w:tcBorders>
          </w:tcPr>
          <w:p w14:paraId="32813A42" w14:textId="77777777" w:rsidR="006A1822" w:rsidRPr="000D6E5B" w:rsidRDefault="006A1822" w:rsidP="00190153">
            <w:pPr>
              <w:pStyle w:val="Paragraphes"/>
            </w:pPr>
          </w:p>
        </w:tc>
      </w:tr>
      <w:tr w:rsidR="006A1822" w:rsidRPr="000D6E5B" w14:paraId="06346F51" w14:textId="77777777" w:rsidTr="00190153">
        <w:tblPrEx>
          <w:tblCellMar>
            <w:top w:w="0" w:type="dxa"/>
            <w:bottom w:w="0" w:type="dxa"/>
          </w:tblCellMar>
        </w:tblPrEx>
        <w:trPr>
          <w:cantSplit/>
          <w:jc w:val="center"/>
        </w:trPr>
        <w:tc>
          <w:tcPr>
            <w:tcW w:w="0" w:type="auto"/>
            <w:tcBorders>
              <w:left w:val="double" w:sz="4" w:space="0" w:color="auto"/>
              <w:bottom w:val="nil"/>
              <w:right w:val="single" w:sz="4" w:space="0" w:color="auto"/>
            </w:tcBorders>
          </w:tcPr>
          <w:p w14:paraId="235BA96D" w14:textId="77777777" w:rsidR="006A1822" w:rsidRPr="000D6E5B" w:rsidRDefault="006A1822" w:rsidP="00190153">
            <w:pPr>
              <w:pStyle w:val="Paragraphes"/>
            </w:pPr>
            <w:r w:rsidRPr="000D6E5B">
              <w:t>4</w:t>
            </w:r>
          </w:p>
        </w:tc>
        <w:tc>
          <w:tcPr>
            <w:tcW w:w="0" w:type="auto"/>
            <w:tcBorders>
              <w:left w:val="single" w:sz="4" w:space="0" w:color="auto"/>
              <w:bottom w:val="nil"/>
              <w:right w:val="double" w:sz="4" w:space="0" w:color="auto"/>
            </w:tcBorders>
          </w:tcPr>
          <w:p w14:paraId="0E7F75F2" w14:textId="77777777" w:rsidR="006A1822" w:rsidRPr="000D6E5B" w:rsidRDefault="006A1822" w:rsidP="00190153">
            <w:pPr>
              <w:pStyle w:val="Paragraphes"/>
            </w:pPr>
            <w:r w:rsidRPr="000D6E5B">
              <w:t>1 défaillance maxi par semaine</w:t>
            </w:r>
          </w:p>
        </w:tc>
        <w:tc>
          <w:tcPr>
            <w:tcW w:w="0" w:type="auto"/>
            <w:vMerge/>
            <w:tcBorders>
              <w:left w:val="double" w:sz="4" w:space="0" w:color="auto"/>
              <w:right w:val="double" w:sz="4" w:space="0" w:color="auto"/>
            </w:tcBorders>
          </w:tcPr>
          <w:p w14:paraId="4ADC72FF" w14:textId="77777777" w:rsidR="006A1822" w:rsidRPr="000D6E5B" w:rsidRDefault="006A1822" w:rsidP="00190153">
            <w:pPr>
              <w:pStyle w:val="Paragraphes"/>
            </w:pPr>
          </w:p>
        </w:tc>
      </w:tr>
      <w:tr w:rsidR="006A1822" w:rsidRPr="000D6E5B" w14:paraId="340641C6" w14:textId="77777777" w:rsidTr="00190153">
        <w:tblPrEx>
          <w:tblCellMar>
            <w:top w:w="0" w:type="dxa"/>
            <w:bottom w:w="0" w:type="dxa"/>
          </w:tblCellMar>
        </w:tblPrEx>
        <w:trPr>
          <w:cantSplit/>
          <w:jc w:val="center"/>
        </w:trPr>
        <w:tc>
          <w:tcPr>
            <w:tcW w:w="0" w:type="auto"/>
            <w:gridSpan w:val="2"/>
            <w:tcBorders>
              <w:top w:val="double" w:sz="4" w:space="0" w:color="auto"/>
              <w:left w:val="double" w:sz="4" w:space="0" w:color="auto"/>
              <w:right w:val="double" w:sz="4" w:space="0" w:color="auto"/>
            </w:tcBorders>
          </w:tcPr>
          <w:p w14:paraId="249F1F44" w14:textId="77777777" w:rsidR="006A1822" w:rsidRPr="000D6E5B" w:rsidRDefault="006A1822" w:rsidP="00190153">
            <w:pPr>
              <w:pStyle w:val="Paragraphes"/>
              <w:rPr>
                <w:b/>
              </w:rPr>
            </w:pPr>
            <w:r w:rsidRPr="000D6E5B">
              <w:rPr>
                <w:b/>
              </w:rPr>
              <w:t xml:space="preserve">NON DETECTION : </w:t>
            </w:r>
            <w:r>
              <w:rPr>
                <w:b/>
              </w:rPr>
              <w:t>N</w:t>
            </w:r>
          </w:p>
        </w:tc>
        <w:tc>
          <w:tcPr>
            <w:tcW w:w="0" w:type="auto"/>
            <w:vMerge/>
            <w:tcBorders>
              <w:left w:val="double" w:sz="4" w:space="0" w:color="auto"/>
              <w:right w:val="double" w:sz="4" w:space="0" w:color="auto"/>
            </w:tcBorders>
          </w:tcPr>
          <w:p w14:paraId="077F26F5" w14:textId="77777777" w:rsidR="006A1822" w:rsidRPr="000D6E5B" w:rsidRDefault="006A1822" w:rsidP="00190153">
            <w:pPr>
              <w:pStyle w:val="Paragraphes"/>
              <w:rPr>
                <w:b/>
              </w:rPr>
            </w:pPr>
          </w:p>
        </w:tc>
      </w:tr>
      <w:tr w:rsidR="006A1822" w:rsidRPr="000D6E5B" w14:paraId="24ED19BE" w14:textId="77777777" w:rsidTr="00190153">
        <w:tblPrEx>
          <w:tblCellMar>
            <w:top w:w="0" w:type="dxa"/>
            <w:bottom w:w="0" w:type="dxa"/>
          </w:tblCellMar>
        </w:tblPrEx>
        <w:trPr>
          <w:cantSplit/>
          <w:jc w:val="center"/>
        </w:trPr>
        <w:tc>
          <w:tcPr>
            <w:tcW w:w="0" w:type="auto"/>
            <w:tcBorders>
              <w:left w:val="double" w:sz="4" w:space="0" w:color="auto"/>
            </w:tcBorders>
          </w:tcPr>
          <w:p w14:paraId="6F160851" w14:textId="77777777" w:rsidR="006A1822" w:rsidRPr="000D6E5B" w:rsidRDefault="006A1822" w:rsidP="00190153">
            <w:pPr>
              <w:pStyle w:val="Paragraphes"/>
            </w:pPr>
            <w:r w:rsidRPr="000D6E5B">
              <w:t>1</w:t>
            </w:r>
          </w:p>
        </w:tc>
        <w:tc>
          <w:tcPr>
            <w:tcW w:w="0" w:type="auto"/>
            <w:tcBorders>
              <w:right w:val="double" w:sz="4" w:space="0" w:color="auto"/>
            </w:tcBorders>
          </w:tcPr>
          <w:p w14:paraId="3B49FEE4" w14:textId="77777777" w:rsidR="006A1822" w:rsidRPr="000D6E5B" w:rsidRDefault="006A1822" w:rsidP="00190153">
            <w:pPr>
              <w:pStyle w:val="Paragraphes"/>
            </w:pPr>
            <w:r w:rsidRPr="000D6E5B">
              <w:t>Visite par opérateur</w:t>
            </w:r>
          </w:p>
        </w:tc>
        <w:tc>
          <w:tcPr>
            <w:tcW w:w="0" w:type="auto"/>
            <w:vMerge/>
            <w:tcBorders>
              <w:left w:val="double" w:sz="4" w:space="0" w:color="auto"/>
              <w:right w:val="double" w:sz="4" w:space="0" w:color="auto"/>
            </w:tcBorders>
          </w:tcPr>
          <w:p w14:paraId="20C44739" w14:textId="77777777" w:rsidR="006A1822" w:rsidRPr="000D6E5B" w:rsidRDefault="006A1822" w:rsidP="00190153">
            <w:pPr>
              <w:pStyle w:val="Paragraphes"/>
            </w:pPr>
          </w:p>
        </w:tc>
      </w:tr>
      <w:tr w:rsidR="006A1822" w:rsidRPr="000D6E5B" w14:paraId="02C4A39F" w14:textId="77777777" w:rsidTr="00190153">
        <w:tblPrEx>
          <w:tblCellMar>
            <w:top w:w="0" w:type="dxa"/>
            <w:bottom w:w="0" w:type="dxa"/>
          </w:tblCellMar>
        </w:tblPrEx>
        <w:trPr>
          <w:cantSplit/>
          <w:jc w:val="center"/>
        </w:trPr>
        <w:tc>
          <w:tcPr>
            <w:tcW w:w="0" w:type="auto"/>
            <w:tcBorders>
              <w:left w:val="double" w:sz="4" w:space="0" w:color="auto"/>
            </w:tcBorders>
          </w:tcPr>
          <w:p w14:paraId="3701652A" w14:textId="77777777" w:rsidR="006A1822" w:rsidRPr="000D6E5B" w:rsidRDefault="006A1822" w:rsidP="00190153">
            <w:pPr>
              <w:pStyle w:val="Paragraphes"/>
            </w:pPr>
            <w:r w:rsidRPr="000D6E5B">
              <w:t>2</w:t>
            </w:r>
          </w:p>
        </w:tc>
        <w:tc>
          <w:tcPr>
            <w:tcW w:w="0" w:type="auto"/>
            <w:tcBorders>
              <w:right w:val="double" w:sz="4" w:space="0" w:color="auto"/>
            </w:tcBorders>
          </w:tcPr>
          <w:p w14:paraId="4B92DF9D" w14:textId="77777777" w:rsidR="006A1822" w:rsidRPr="000D6E5B" w:rsidRDefault="006A1822" w:rsidP="00190153">
            <w:pPr>
              <w:pStyle w:val="Paragraphes"/>
            </w:pPr>
            <w:r w:rsidRPr="000D6E5B">
              <w:t>Détection aisée par un agent de maintenance</w:t>
            </w:r>
          </w:p>
        </w:tc>
        <w:tc>
          <w:tcPr>
            <w:tcW w:w="0" w:type="auto"/>
            <w:vMerge/>
            <w:tcBorders>
              <w:left w:val="double" w:sz="4" w:space="0" w:color="auto"/>
              <w:right w:val="double" w:sz="4" w:space="0" w:color="auto"/>
            </w:tcBorders>
          </w:tcPr>
          <w:p w14:paraId="5C995E54" w14:textId="77777777" w:rsidR="006A1822" w:rsidRPr="000D6E5B" w:rsidRDefault="006A1822" w:rsidP="00190153">
            <w:pPr>
              <w:pStyle w:val="Paragraphes"/>
            </w:pPr>
          </w:p>
        </w:tc>
      </w:tr>
      <w:tr w:rsidR="006A1822" w:rsidRPr="000D6E5B" w14:paraId="14D90C9A" w14:textId="77777777" w:rsidTr="00190153">
        <w:tblPrEx>
          <w:tblCellMar>
            <w:top w:w="0" w:type="dxa"/>
            <w:bottom w:w="0" w:type="dxa"/>
          </w:tblCellMar>
        </w:tblPrEx>
        <w:trPr>
          <w:cantSplit/>
          <w:jc w:val="center"/>
        </w:trPr>
        <w:tc>
          <w:tcPr>
            <w:tcW w:w="0" w:type="auto"/>
            <w:tcBorders>
              <w:left w:val="double" w:sz="4" w:space="0" w:color="auto"/>
            </w:tcBorders>
          </w:tcPr>
          <w:p w14:paraId="4CC5BBD7" w14:textId="77777777" w:rsidR="006A1822" w:rsidRPr="000D6E5B" w:rsidRDefault="006A1822" w:rsidP="00190153">
            <w:pPr>
              <w:pStyle w:val="Paragraphes"/>
            </w:pPr>
            <w:r w:rsidRPr="000D6E5B">
              <w:t>3</w:t>
            </w:r>
          </w:p>
        </w:tc>
        <w:tc>
          <w:tcPr>
            <w:tcW w:w="0" w:type="auto"/>
            <w:tcBorders>
              <w:right w:val="double" w:sz="4" w:space="0" w:color="auto"/>
            </w:tcBorders>
          </w:tcPr>
          <w:p w14:paraId="58C3FFF9" w14:textId="77777777" w:rsidR="006A1822" w:rsidRPr="000D6E5B" w:rsidRDefault="006A1822" w:rsidP="00190153">
            <w:pPr>
              <w:pStyle w:val="Paragraphes"/>
            </w:pPr>
            <w:r w:rsidRPr="000D6E5B">
              <w:t>Détection difficile</w:t>
            </w:r>
          </w:p>
        </w:tc>
        <w:tc>
          <w:tcPr>
            <w:tcW w:w="0" w:type="auto"/>
            <w:vMerge/>
            <w:tcBorders>
              <w:left w:val="double" w:sz="4" w:space="0" w:color="auto"/>
              <w:right w:val="double" w:sz="4" w:space="0" w:color="auto"/>
            </w:tcBorders>
          </w:tcPr>
          <w:p w14:paraId="723FCE44" w14:textId="77777777" w:rsidR="006A1822" w:rsidRPr="000D6E5B" w:rsidRDefault="006A1822" w:rsidP="00190153">
            <w:pPr>
              <w:pStyle w:val="Paragraphes"/>
            </w:pPr>
          </w:p>
        </w:tc>
      </w:tr>
      <w:tr w:rsidR="006A1822" w:rsidRPr="000D6E5B" w14:paraId="03568A5B" w14:textId="77777777" w:rsidTr="00190153">
        <w:tblPrEx>
          <w:tblCellMar>
            <w:top w:w="0" w:type="dxa"/>
            <w:bottom w:w="0" w:type="dxa"/>
          </w:tblCellMar>
        </w:tblPrEx>
        <w:trPr>
          <w:cantSplit/>
          <w:jc w:val="center"/>
        </w:trPr>
        <w:tc>
          <w:tcPr>
            <w:tcW w:w="0" w:type="auto"/>
            <w:tcBorders>
              <w:left w:val="double" w:sz="4" w:space="0" w:color="auto"/>
              <w:bottom w:val="nil"/>
            </w:tcBorders>
          </w:tcPr>
          <w:p w14:paraId="65C53A33" w14:textId="77777777" w:rsidR="006A1822" w:rsidRPr="000D6E5B" w:rsidRDefault="006A1822" w:rsidP="00190153">
            <w:pPr>
              <w:pStyle w:val="Paragraphes"/>
            </w:pPr>
            <w:r w:rsidRPr="000D6E5B">
              <w:t>4</w:t>
            </w:r>
          </w:p>
        </w:tc>
        <w:tc>
          <w:tcPr>
            <w:tcW w:w="0" w:type="auto"/>
            <w:tcBorders>
              <w:bottom w:val="nil"/>
              <w:right w:val="double" w:sz="4" w:space="0" w:color="auto"/>
            </w:tcBorders>
          </w:tcPr>
          <w:p w14:paraId="5A569097" w14:textId="77777777" w:rsidR="006A1822" w:rsidRPr="000D6E5B" w:rsidRDefault="006A1822" w:rsidP="00190153">
            <w:pPr>
              <w:pStyle w:val="Paragraphes"/>
            </w:pPr>
            <w:r w:rsidRPr="000D6E5B">
              <w:t>Indécelable</w:t>
            </w:r>
          </w:p>
        </w:tc>
        <w:tc>
          <w:tcPr>
            <w:tcW w:w="0" w:type="auto"/>
            <w:vMerge/>
            <w:tcBorders>
              <w:left w:val="double" w:sz="4" w:space="0" w:color="auto"/>
              <w:right w:val="double" w:sz="4" w:space="0" w:color="auto"/>
            </w:tcBorders>
          </w:tcPr>
          <w:p w14:paraId="45F5D76F" w14:textId="77777777" w:rsidR="006A1822" w:rsidRPr="000D6E5B" w:rsidRDefault="006A1822" w:rsidP="00190153">
            <w:pPr>
              <w:pStyle w:val="Paragraphes"/>
            </w:pPr>
          </w:p>
        </w:tc>
      </w:tr>
      <w:tr w:rsidR="006A1822" w:rsidRPr="000D6E5B" w14:paraId="689B6CBF" w14:textId="77777777" w:rsidTr="00190153">
        <w:tblPrEx>
          <w:tblCellMar>
            <w:top w:w="0" w:type="dxa"/>
            <w:bottom w:w="0" w:type="dxa"/>
          </w:tblCellMar>
        </w:tblPrEx>
        <w:trPr>
          <w:cantSplit/>
          <w:jc w:val="center"/>
        </w:trPr>
        <w:tc>
          <w:tcPr>
            <w:tcW w:w="0" w:type="auto"/>
            <w:gridSpan w:val="2"/>
            <w:tcBorders>
              <w:top w:val="double" w:sz="4" w:space="0" w:color="auto"/>
              <w:left w:val="double" w:sz="4" w:space="0" w:color="auto"/>
              <w:right w:val="double" w:sz="4" w:space="0" w:color="auto"/>
            </w:tcBorders>
          </w:tcPr>
          <w:p w14:paraId="2A066E0C" w14:textId="77777777" w:rsidR="006A1822" w:rsidRPr="000D6E5B" w:rsidRDefault="006A1822" w:rsidP="00190153">
            <w:pPr>
              <w:pStyle w:val="Paragraphes"/>
              <w:rPr>
                <w:b/>
              </w:rPr>
            </w:pPr>
            <w:r w:rsidRPr="000D6E5B">
              <w:rPr>
                <w:b/>
              </w:rPr>
              <w:t>GRAVITE (INDISPONIBILIT</w:t>
            </w:r>
            <w:r w:rsidRPr="000D6E5B">
              <w:rPr>
                <w:b/>
                <w:caps/>
              </w:rPr>
              <w:t>é</w:t>
            </w:r>
            <w:r w:rsidRPr="000D6E5B">
              <w:rPr>
                <w:b/>
              </w:rPr>
              <w:t>) : G</w:t>
            </w:r>
          </w:p>
        </w:tc>
        <w:tc>
          <w:tcPr>
            <w:tcW w:w="0" w:type="auto"/>
            <w:vMerge/>
            <w:tcBorders>
              <w:left w:val="double" w:sz="4" w:space="0" w:color="auto"/>
              <w:right w:val="double" w:sz="4" w:space="0" w:color="auto"/>
            </w:tcBorders>
          </w:tcPr>
          <w:p w14:paraId="53B8838C" w14:textId="77777777" w:rsidR="006A1822" w:rsidRPr="000D6E5B" w:rsidRDefault="006A1822" w:rsidP="00190153">
            <w:pPr>
              <w:pStyle w:val="Paragraphes"/>
              <w:rPr>
                <w:b/>
              </w:rPr>
            </w:pPr>
          </w:p>
        </w:tc>
      </w:tr>
      <w:tr w:rsidR="006A1822" w:rsidRPr="000D6E5B" w14:paraId="04380801" w14:textId="77777777" w:rsidTr="00190153">
        <w:tblPrEx>
          <w:tblCellMar>
            <w:top w:w="0" w:type="dxa"/>
            <w:bottom w:w="0" w:type="dxa"/>
          </w:tblCellMar>
        </w:tblPrEx>
        <w:trPr>
          <w:cantSplit/>
          <w:jc w:val="center"/>
        </w:trPr>
        <w:tc>
          <w:tcPr>
            <w:tcW w:w="0" w:type="auto"/>
            <w:tcBorders>
              <w:left w:val="double" w:sz="4" w:space="0" w:color="auto"/>
            </w:tcBorders>
          </w:tcPr>
          <w:p w14:paraId="2DA7C1E4" w14:textId="77777777" w:rsidR="006A1822" w:rsidRPr="000D6E5B" w:rsidRDefault="006A1822" w:rsidP="00190153">
            <w:pPr>
              <w:pStyle w:val="Paragraphes"/>
            </w:pPr>
            <w:r w:rsidRPr="000D6E5B">
              <w:t>1</w:t>
            </w:r>
          </w:p>
        </w:tc>
        <w:tc>
          <w:tcPr>
            <w:tcW w:w="0" w:type="auto"/>
            <w:tcBorders>
              <w:right w:val="double" w:sz="4" w:space="0" w:color="auto"/>
            </w:tcBorders>
          </w:tcPr>
          <w:p w14:paraId="17C60DE4" w14:textId="77777777" w:rsidR="006A1822" w:rsidRPr="000D6E5B" w:rsidRDefault="006A1822" w:rsidP="00190153">
            <w:pPr>
              <w:pStyle w:val="Paragraphes"/>
            </w:pPr>
            <w:r w:rsidRPr="000D6E5B">
              <w:t>Pas d’arrêt de la production</w:t>
            </w:r>
          </w:p>
        </w:tc>
        <w:tc>
          <w:tcPr>
            <w:tcW w:w="0" w:type="auto"/>
            <w:vMerge/>
            <w:tcBorders>
              <w:left w:val="double" w:sz="4" w:space="0" w:color="auto"/>
              <w:right w:val="double" w:sz="4" w:space="0" w:color="auto"/>
            </w:tcBorders>
          </w:tcPr>
          <w:p w14:paraId="240F90F0" w14:textId="77777777" w:rsidR="006A1822" w:rsidRPr="000D6E5B" w:rsidRDefault="006A1822" w:rsidP="00190153">
            <w:pPr>
              <w:pStyle w:val="Paragraphes"/>
            </w:pPr>
          </w:p>
        </w:tc>
      </w:tr>
      <w:tr w:rsidR="006A1822" w:rsidRPr="000D6E5B" w14:paraId="4DFAF91D" w14:textId="77777777" w:rsidTr="00190153">
        <w:tblPrEx>
          <w:tblCellMar>
            <w:top w:w="0" w:type="dxa"/>
            <w:bottom w:w="0" w:type="dxa"/>
          </w:tblCellMar>
        </w:tblPrEx>
        <w:trPr>
          <w:cantSplit/>
          <w:jc w:val="center"/>
        </w:trPr>
        <w:tc>
          <w:tcPr>
            <w:tcW w:w="0" w:type="auto"/>
            <w:tcBorders>
              <w:left w:val="double" w:sz="4" w:space="0" w:color="auto"/>
            </w:tcBorders>
          </w:tcPr>
          <w:p w14:paraId="7497C668" w14:textId="77777777" w:rsidR="006A1822" w:rsidRPr="000D6E5B" w:rsidRDefault="006A1822" w:rsidP="00190153">
            <w:pPr>
              <w:pStyle w:val="Paragraphes"/>
            </w:pPr>
            <w:r w:rsidRPr="000D6E5B">
              <w:t>2</w:t>
            </w:r>
          </w:p>
        </w:tc>
        <w:tc>
          <w:tcPr>
            <w:tcW w:w="0" w:type="auto"/>
            <w:tcBorders>
              <w:right w:val="double" w:sz="4" w:space="0" w:color="auto"/>
            </w:tcBorders>
          </w:tcPr>
          <w:p w14:paraId="7DA37EE3" w14:textId="77777777" w:rsidR="006A1822" w:rsidRPr="000D6E5B" w:rsidRDefault="006A1822" w:rsidP="00190153">
            <w:pPr>
              <w:pStyle w:val="Paragraphes"/>
            </w:pPr>
            <w:r w:rsidRPr="000D6E5B">
              <w:t xml:space="preserve">Arrêt </w:t>
            </w:r>
            <w:r w:rsidRPr="000D6E5B">
              <w:sym w:font="Symbol" w:char="F0A3"/>
            </w:r>
            <w:r w:rsidRPr="000D6E5B">
              <w:t xml:space="preserve"> 1 heure</w:t>
            </w:r>
          </w:p>
        </w:tc>
        <w:tc>
          <w:tcPr>
            <w:tcW w:w="0" w:type="auto"/>
            <w:vMerge/>
            <w:tcBorders>
              <w:left w:val="double" w:sz="4" w:space="0" w:color="auto"/>
              <w:right w:val="double" w:sz="4" w:space="0" w:color="auto"/>
            </w:tcBorders>
          </w:tcPr>
          <w:p w14:paraId="0447B517" w14:textId="77777777" w:rsidR="006A1822" w:rsidRPr="000D6E5B" w:rsidRDefault="006A1822" w:rsidP="00190153">
            <w:pPr>
              <w:pStyle w:val="Paragraphes"/>
            </w:pPr>
          </w:p>
        </w:tc>
      </w:tr>
      <w:tr w:rsidR="006A1822" w:rsidRPr="000D6E5B" w14:paraId="4B77BBA0" w14:textId="77777777" w:rsidTr="00190153">
        <w:tblPrEx>
          <w:tblCellMar>
            <w:top w:w="0" w:type="dxa"/>
            <w:bottom w:w="0" w:type="dxa"/>
          </w:tblCellMar>
        </w:tblPrEx>
        <w:trPr>
          <w:cantSplit/>
          <w:jc w:val="center"/>
        </w:trPr>
        <w:tc>
          <w:tcPr>
            <w:tcW w:w="0" w:type="auto"/>
            <w:tcBorders>
              <w:left w:val="double" w:sz="4" w:space="0" w:color="auto"/>
            </w:tcBorders>
          </w:tcPr>
          <w:p w14:paraId="3033AB7F" w14:textId="77777777" w:rsidR="006A1822" w:rsidRPr="000D6E5B" w:rsidRDefault="006A1822" w:rsidP="00190153">
            <w:pPr>
              <w:pStyle w:val="Paragraphes"/>
            </w:pPr>
            <w:r w:rsidRPr="000D6E5B">
              <w:t>3</w:t>
            </w:r>
          </w:p>
        </w:tc>
        <w:tc>
          <w:tcPr>
            <w:tcW w:w="0" w:type="auto"/>
            <w:tcBorders>
              <w:right w:val="double" w:sz="4" w:space="0" w:color="auto"/>
            </w:tcBorders>
          </w:tcPr>
          <w:p w14:paraId="4946F86F" w14:textId="77777777" w:rsidR="006A1822" w:rsidRPr="000D6E5B" w:rsidRDefault="006A1822" w:rsidP="00190153">
            <w:pPr>
              <w:pStyle w:val="Paragraphes"/>
            </w:pPr>
            <w:r w:rsidRPr="000D6E5B">
              <w:t xml:space="preserve">1 heure &lt; arrêt </w:t>
            </w:r>
            <w:r w:rsidRPr="000D6E5B">
              <w:sym w:font="Symbol" w:char="F0A3"/>
            </w:r>
            <w:r w:rsidRPr="000D6E5B">
              <w:t xml:space="preserve"> 1 jour</w:t>
            </w:r>
          </w:p>
        </w:tc>
        <w:tc>
          <w:tcPr>
            <w:tcW w:w="0" w:type="auto"/>
            <w:vMerge/>
            <w:tcBorders>
              <w:left w:val="double" w:sz="4" w:space="0" w:color="auto"/>
              <w:right w:val="double" w:sz="4" w:space="0" w:color="auto"/>
            </w:tcBorders>
          </w:tcPr>
          <w:p w14:paraId="42B5973C" w14:textId="77777777" w:rsidR="006A1822" w:rsidRPr="000D6E5B" w:rsidRDefault="006A1822" w:rsidP="00190153">
            <w:pPr>
              <w:pStyle w:val="Paragraphes"/>
            </w:pPr>
          </w:p>
        </w:tc>
      </w:tr>
      <w:tr w:rsidR="006A1822" w:rsidRPr="000D6E5B" w14:paraId="6F31AF0D" w14:textId="77777777" w:rsidTr="00190153">
        <w:tblPrEx>
          <w:tblCellMar>
            <w:top w:w="0" w:type="dxa"/>
            <w:bottom w:w="0" w:type="dxa"/>
          </w:tblCellMar>
        </w:tblPrEx>
        <w:trPr>
          <w:cantSplit/>
          <w:jc w:val="center"/>
        </w:trPr>
        <w:tc>
          <w:tcPr>
            <w:tcW w:w="0" w:type="auto"/>
            <w:tcBorders>
              <w:left w:val="double" w:sz="4" w:space="0" w:color="auto"/>
              <w:bottom w:val="double" w:sz="4" w:space="0" w:color="auto"/>
            </w:tcBorders>
          </w:tcPr>
          <w:p w14:paraId="4B65D95E" w14:textId="77777777" w:rsidR="006A1822" w:rsidRPr="000D6E5B" w:rsidRDefault="006A1822" w:rsidP="00190153">
            <w:pPr>
              <w:pStyle w:val="Paragraphes"/>
            </w:pPr>
            <w:r w:rsidRPr="000D6E5B">
              <w:t>4</w:t>
            </w:r>
          </w:p>
        </w:tc>
        <w:tc>
          <w:tcPr>
            <w:tcW w:w="0" w:type="auto"/>
            <w:tcBorders>
              <w:bottom w:val="double" w:sz="4" w:space="0" w:color="auto"/>
              <w:right w:val="double" w:sz="4" w:space="0" w:color="auto"/>
            </w:tcBorders>
          </w:tcPr>
          <w:p w14:paraId="1D50C8BC" w14:textId="77777777" w:rsidR="006A1822" w:rsidRPr="000D6E5B" w:rsidRDefault="006A1822" w:rsidP="00190153">
            <w:pPr>
              <w:pStyle w:val="Paragraphes"/>
            </w:pPr>
            <w:r w:rsidRPr="000D6E5B">
              <w:t>Arrêt &gt; 1 jour</w:t>
            </w:r>
          </w:p>
        </w:tc>
        <w:tc>
          <w:tcPr>
            <w:tcW w:w="0" w:type="auto"/>
            <w:vMerge/>
            <w:tcBorders>
              <w:left w:val="double" w:sz="4" w:space="0" w:color="auto"/>
              <w:bottom w:val="double" w:sz="4" w:space="0" w:color="auto"/>
              <w:right w:val="double" w:sz="4" w:space="0" w:color="auto"/>
            </w:tcBorders>
          </w:tcPr>
          <w:p w14:paraId="3F31A91E" w14:textId="77777777" w:rsidR="006A1822" w:rsidRPr="000D6E5B" w:rsidRDefault="006A1822" w:rsidP="00190153">
            <w:pPr>
              <w:pStyle w:val="Paragraphes"/>
            </w:pPr>
          </w:p>
        </w:tc>
      </w:tr>
    </w:tbl>
    <w:p w14:paraId="601566AE" w14:textId="77777777" w:rsidR="006A1822" w:rsidRDefault="006A1822" w:rsidP="00176ED6">
      <w:pPr>
        <w:pStyle w:val="Titreparagraphe"/>
        <w:rPr>
          <w:highlight w:val="yellow"/>
        </w:rPr>
      </w:pPr>
    </w:p>
    <w:p w14:paraId="3010FCD9" w14:textId="77777777" w:rsidR="006A1822" w:rsidRDefault="006A1822" w:rsidP="00176ED6">
      <w:pPr>
        <w:pStyle w:val="Titreparagraphe"/>
        <w:rPr>
          <w:highlight w:val="yellow"/>
        </w:rPr>
      </w:pPr>
    </w:p>
    <w:p w14:paraId="16C0F04B" w14:textId="77777777" w:rsidR="00CE2EC9" w:rsidRDefault="00CE2EC9" w:rsidP="00176ED6">
      <w:pPr>
        <w:pStyle w:val="Titreparagraphe"/>
        <w:rPr>
          <w:highlight w:val="yellow"/>
        </w:rPr>
      </w:pPr>
    </w:p>
    <w:p w14:paraId="02CF3076" w14:textId="77777777" w:rsidR="00176ED6" w:rsidRDefault="006A1822" w:rsidP="00176ED6">
      <w:pPr>
        <w:pStyle w:val="Titreparagraphe"/>
        <w:rPr>
          <w:highlight w:val="yellow"/>
        </w:rPr>
      </w:pPr>
      <w:r>
        <w:rPr>
          <w:highlight w:val="yellow"/>
        </w:rPr>
        <w:lastRenderedPageBreak/>
        <w:t>VII</w:t>
      </w:r>
      <w:r w:rsidR="00176ED6" w:rsidRPr="0095199D">
        <w:rPr>
          <w:highlight w:val="yellow"/>
        </w:rPr>
        <w:t xml:space="preserve">– </w:t>
      </w:r>
      <w:r>
        <w:rPr>
          <w:highlight w:val="yellow"/>
        </w:rPr>
        <w:t xml:space="preserve">EXEMPLE D’AMDEC : SYSTEME DE GRAISSAGE CENTRALISE </w:t>
      </w:r>
      <w:r w:rsidR="00176ED6" w:rsidRPr="0095199D">
        <w:rPr>
          <w:highlight w:val="yellow"/>
        </w:rPr>
        <w:t>:</w:t>
      </w:r>
    </w:p>
    <w:p w14:paraId="7267B02B" w14:textId="27137145" w:rsidR="007258A7" w:rsidRPr="00610F3C" w:rsidRDefault="00CE2EC9" w:rsidP="00610F3C">
      <w:pPr>
        <w:pStyle w:val="Paragraphes"/>
        <w:ind w:left="0"/>
      </w:pPr>
      <w:r>
        <w:rPr>
          <w:noProof/>
        </w:rPr>
      </w:r>
      <w:r>
        <w:pict w14:anchorId="0224B4CD">
          <v:shape id="_x0000_s1909" type="#_x0000_t75" alt="https://slideplayer.fr/slide/1176618/3/images/16/EXEMPLE+V.jpg" style="width:700.7pt;height:446.9pt;rotation:-90;mso-position-horizontal-relative:char;mso-position-vertical-relative:line">
            <v:imagedata r:id="rId17" r:href="rId18" croptop="9976f" cropbottom="904f" cropleft="737f" cropright="528f"/>
            <w10:anchorlock/>
          </v:shape>
        </w:pict>
      </w:r>
    </w:p>
    <w:sectPr w:rsidR="007258A7" w:rsidRPr="00610F3C" w:rsidSect="00C414A6">
      <w:headerReference w:type="default" r:id="rId19"/>
      <w:footerReference w:type="default" r:id="rId20"/>
      <w:pgSz w:w="11906" w:h="16838"/>
      <w:pgMar w:top="851" w:right="567" w:bottom="851" w:left="567" w:header="426"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259D" w14:textId="77777777" w:rsidR="00DB2B92" w:rsidRDefault="00DB2B92">
      <w:r>
        <w:separator/>
      </w:r>
    </w:p>
  </w:endnote>
  <w:endnote w:type="continuationSeparator" w:id="0">
    <w:p w14:paraId="06F869EA" w14:textId="77777777" w:rsidR="00DB2B92" w:rsidRDefault="00DB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NPLN+TimesNewRoman">
    <w:altName w:val="Times New Roman"/>
    <w:panose1 w:val="00000000000000000000"/>
    <w:charset w:val="00"/>
    <w:family w:val="roman"/>
    <w:notTrueType/>
    <w:pitch w:val="default"/>
    <w:sig w:usb0="00000003" w:usb1="00000000" w:usb2="00000000" w:usb3="00000000" w:csb0="00000001" w:csb1="00000000"/>
  </w:font>
  <w:font w:name="INNOMF+TimesNewRoman,Italic">
    <w:altName w:val="Times New Roman"/>
    <w:panose1 w:val="00000000000000000000"/>
    <w:charset w:val="00"/>
    <w:family w:val="roman"/>
    <w:notTrueType/>
    <w:pitch w:val="default"/>
    <w:sig w:usb0="00000003" w:usb1="00000000" w:usb2="00000000" w:usb3="00000000" w:csb0="00000001" w:csb1="00000000"/>
  </w:font>
  <w:font w:name="INNNBF+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auto"/>
        <w:insideH w:val="single" w:sz="4" w:space="0" w:color="auto"/>
      </w:tblBorders>
      <w:tblLook w:val="04A0" w:firstRow="1" w:lastRow="0" w:firstColumn="1" w:lastColumn="0" w:noHBand="0" w:noVBand="1"/>
    </w:tblPr>
    <w:tblGrid>
      <w:gridCol w:w="3664"/>
      <w:gridCol w:w="3663"/>
      <w:gridCol w:w="3661"/>
    </w:tblGrid>
    <w:tr w:rsidR="0028498D" w:rsidRPr="00EB76F0" w14:paraId="118C2CF6" w14:textId="77777777" w:rsidTr="0066211D">
      <w:trPr>
        <w:jc w:val="center"/>
      </w:trPr>
      <w:tc>
        <w:tcPr>
          <w:tcW w:w="1667" w:type="pct"/>
          <w:vAlign w:val="center"/>
        </w:tcPr>
        <w:p w14:paraId="67F4AECD" w14:textId="77777777" w:rsidR="0028498D" w:rsidRPr="00DB5B17" w:rsidRDefault="0028498D" w:rsidP="004B1F8E">
          <w:pPr>
            <w:pStyle w:val="Pieddepage"/>
            <w:tabs>
              <w:tab w:val="clear" w:pos="4536"/>
              <w:tab w:val="clear" w:pos="9072"/>
            </w:tabs>
            <w:spacing w:before="240" w:after="240"/>
            <w:rPr>
              <w:rFonts w:ascii="Arial" w:hAnsi="Arial"/>
              <w:b/>
              <w:i/>
              <w:sz w:val="22"/>
              <w:highlight w:val="yellow"/>
            </w:rPr>
          </w:pPr>
          <w:r w:rsidRPr="00DB5B17">
            <w:rPr>
              <w:rFonts w:ascii="Arial" w:hAnsi="Arial"/>
              <w:b/>
              <w:i/>
              <w:sz w:val="22"/>
              <w:highlight w:val="yellow"/>
            </w:rPr>
            <w:t xml:space="preserve">Chapitre </w:t>
          </w:r>
          <w:r>
            <w:rPr>
              <w:rFonts w:ascii="Arial" w:hAnsi="Arial"/>
              <w:b/>
              <w:i/>
              <w:sz w:val="22"/>
              <w:highlight w:val="yellow"/>
            </w:rPr>
            <w:t>13</w:t>
          </w:r>
        </w:p>
      </w:tc>
      <w:tc>
        <w:tcPr>
          <w:tcW w:w="1667" w:type="pct"/>
          <w:vAlign w:val="center"/>
        </w:tcPr>
        <w:p w14:paraId="30E2D3C7" w14:textId="77777777" w:rsidR="0028498D" w:rsidRPr="00DB5B17" w:rsidRDefault="0028498D" w:rsidP="004B1F8E">
          <w:pPr>
            <w:pStyle w:val="Pieddepage"/>
            <w:tabs>
              <w:tab w:val="clear" w:pos="4536"/>
              <w:tab w:val="clear" w:pos="9072"/>
            </w:tabs>
            <w:spacing w:before="240" w:after="240"/>
            <w:jc w:val="center"/>
            <w:rPr>
              <w:rFonts w:ascii="Arial" w:hAnsi="Arial"/>
              <w:b/>
              <w:i/>
              <w:sz w:val="22"/>
              <w:highlight w:val="yellow"/>
            </w:rPr>
          </w:pPr>
          <w:r>
            <w:rPr>
              <w:rFonts w:ascii="Arial" w:hAnsi="Arial"/>
              <w:b/>
              <w:i/>
              <w:sz w:val="22"/>
              <w:highlight w:val="yellow"/>
            </w:rPr>
            <w:t>AMDEC</w:t>
          </w:r>
        </w:p>
      </w:tc>
      <w:tc>
        <w:tcPr>
          <w:tcW w:w="1666" w:type="pct"/>
          <w:vAlign w:val="center"/>
        </w:tcPr>
        <w:p w14:paraId="08E342F3" w14:textId="77777777" w:rsidR="0028498D" w:rsidRPr="00EB76F0" w:rsidRDefault="0028498D" w:rsidP="004B1F8E">
          <w:pPr>
            <w:pStyle w:val="Pieddepage"/>
            <w:tabs>
              <w:tab w:val="clear" w:pos="4536"/>
              <w:tab w:val="clear" w:pos="9072"/>
            </w:tabs>
            <w:spacing w:before="240" w:after="240"/>
            <w:jc w:val="right"/>
            <w:rPr>
              <w:rFonts w:ascii="Arial" w:hAnsi="Arial"/>
              <w:b/>
              <w:i/>
              <w:sz w:val="22"/>
            </w:rPr>
          </w:pPr>
          <w:r w:rsidRPr="00DB5B17">
            <w:rPr>
              <w:rFonts w:ascii="Arial" w:hAnsi="Arial"/>
              <w:b/>
              <w:i/>
              <w:sz w:val="22"/>
              <w:highlight w:val="yellow"/>
            </w:rPr>
            <w:t xml:space="preserve">Page </w:t>
          </w:r>
          <w:r w:rsidRPr="00DB5B17">
            <w:rPr>
              <w:rStyle w:val="Numrodepage"/>
              <w:rFonts w:ascii="Arial" w:hAnsi="Arial"/>
              <w:b/>
              <w:i/>
              <w:sz w:val="22"/>
              <w:highlight w:val="yellow"/>
            </w:rPr>
            <w:fldChar w:fldCharType="begin"/>
          </w:r>
          <w:r w:rsidRPr="00DB5B17">
            <w:rPr>
              <w:rStyle w:val="Numrodepage"/>
              <w:rFonts w:ascii="Arial" w:hAnsi="Arial"/>
              <w:b/>
              <w:i/>
              <w:sz w:val="22"/>
              <w:highlight w:val="yellow"/>
            </w:rPr>
            <w:instrText xml:space="preserve"> PAGE </w:instrText>
          </w:r>
          <w:r w:rsidRPr="00DB5B17">
            <w:rPr>
              <w:rStyle w:val="Numrodepage"/>
              <w:rFonts w:ascii="Arial" w:hAnsi="Arial"/>
              <w:b/>
              <w:i/>
              <w:sz w:val="22"/>
              <w:highlight w:val="yellow"/>
            </w:rPr>
            <w:fldChar w:fldCharType="separate"/>
          </w:r>
          <w:r w:rsidR="00DD6419">
            <w:rPr>
              <w:rStyle w:val="Numrodepage"/>
              <w:rFonts w:ascii="Arial" w:hAnsi="Arial"/>
              <w:b/>
              <w:i/>
              <w:noProof/>
              <w:sz w:val="22"/>
              <w:highlight w:val="yellow"/>
            </w:rPr>
            <w:t>238</w:t>
          </w:r>
          <w:r w:rsidRPr="00DB5B17">
            <w:rPr>
              <w:rStyle w:val="Numrodepage"/>
              <w:rFonts w:ascii="Arial" w:hAnsi="Arial"/>
              <w:b/>
              <w:i/>
              <w:sz w:val="22"/>
              <w:highlight w:val="yellow"/>
            </w:rPr>
            <w:fldChar w:fldCharType="end"/>
          </w:r>
        </w:p>
      </w:tc>
    </w:tr>
  </w:tbl>
  <w:p w14:paraId="49A59430" w14:textId="77777777" w:rsidR="0028498D" w:rsidRPr="005F659C" w:rsidRDefault="0028498D" w:rsidP="005F65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93E9" w14:textId="77777777" w:rsidR="00DB2B92" w:rsidRDefault="00DB2B92">
      <w:r>
        <w:separator/>
      </w:r>
    </w:p>
  </w:footnote>
  <w:footnote w:type="continuationSeparator" w:id="0">
    <w:p w14:paraId="13FF8F8D" w14:textId="77777777" w:rsidR="00DB2B92" w:rsidRDefault="00DB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FF16" w14:textId="77777777" w:rsidR="00CE2EC9" w:rsidRDefault="00CE2EC9" w:rsidP="00CE2EC9">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ORGANISATION DE MAINTENANCE</w:t>
    </w:r>
    <w:r>
      <w:rPr>
        <w:rFonts w:ascii="Arial" w:hAnsi="Arial"/>
        <w:b/>
      </w:rPr>
      <w:tab/>
    </w:r>
    <w:r>
      <w:rPr>
        <w:rFonts w:ascii="Arial" w:hAnsi="Arial"/>
        <w:b/>
      </w:rPr>
      <w:tab/>
    </w:r>
    <w:r>
      <w:rPr>
        <w:rFonts w:ascii="Arial" w:hAnsi="Arial"/>
        <w:b/>
      </w:rPr>
      <w:tab/>
    </w:r>
    <w:r>
      <w:rPr>
        <w:rFonts w:ascii="Arial" w:hAnsi="Arial"/>
        <w:b/>
      </w:rPr>
      <w:tab/>
      <w:t xml:space="preserve"> BTS MS</w:t>
    </w:r>
  </w:p>
  <w:p w14:paraId="7013CF92" w14:textId="77777777" w:rsidR="00CE2EC9" w:rsidRDefault="00CE2EC9" w:rsidP="00CE2EC9">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Analyse des Modes de Défaillance, de leurs Effets, de leur Criticité – AMDEC</w:t>
    </w:r>
  </w:p>
  <w:p w14:paraId="430F1969" w14:textId="77777777" w:rsidR="00CE2EC9" w:rsidRDefault="00CE2EC9" w:rsidP="00CE2EC9">
    <w:pPr>
      <w:pStyle w:val="En-tte"/>
      <w:jc w:val="center"/>
      <w:rPr>
        <w:rFonts w:ascii="Arial" w:hAnsi="Arial"/>
        <w:b/>
        <w:sz w:val="28"/>
        <w:u w:val="single"/>
      </w:rPr>
    </w:pPr>
  </w:p>
  <w:p w14:paraId="354EB746" w14:textId="77777777" w:rsidR="0066211D" w:rsidRPr="00CE2EC9" w:rsidRDefault="0066211D" w:rsidP="00CE2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E8E"/>
    <w:multiLevelType w:val="hybridMultilevel"/>
    <w:tmpl w:val="A66612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394DAD"/>
    <w:multiLevelType w:val="hybridMultilevel"/>
    <w:tmpl w:val="53382320"/>
    <w:lvl w:ilvl="0" w:tplc="9A427F98">
      <w:start w:val="1"/>
      <w:numFmt w:val="bullet"/>
      <w:lvlText w:val=""/>
      <w:lvlJc w:val="left"/>
      <w:pPr>
        <w:tabs>
          <w:tab w:val="num" w:pos="1238"/>
        </w:tabs>
        <w:ind w:left="1238" w:hanging="360"/>
      </w:pPr>
      <w:rPr>
        <w:rFonts w:ascii="Wingdings" w:hAnsi="Wingdings" w:hint="default"/>
        <w:sz w:val="24"/>
        <w:szCs w:val="24"/>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0BC23369"/>
    <w:multiLevelType w:val="hybridMultilevel"/>
    <w:tmpl w:val="56E87F4E"/>
    <w:lvl w:ilvl="0" w:tplc="040C0003">
      <w:start w:val="1"/>
      <w:numFmt w:val="bullet"/>
      <w:lvlText w:val="o"/>
      <w:lvlJc w:val="left"/>
      <w:pPr>
        <w:tabs>
          <w:tab w:val="num" w:pos="2136"/>
        </w:tabs>
        <w:ind w:left="2136" w:hanging="360"/>
      </w:pPr>
      <w:rPr>
        <w:rFonts w:ascii="Courier New" w:hAnsi="Courier New" w:hint="default"/>
      </w:rPr>
    </w:lvl>
    <w:lvl w:ilvl="1" w:tplc="040C000F">
      <w:start w:val="1"/>
      <w:numFmt w:val="decimal"/>
      <w:lvlText w:val="%2."/>
      <w:lvlJc w:val="left"/>
      <w:pPr>
        <w:tabs>
          <w:tab w:val="num" w:pos="2856"/>
        </w:tabs>
        <w:ind w:left="2856" w:hanging="360"/>
      </w:pPr>
      <w:rPr>
        <w:rFonts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FEE5988"/>
    <w:multiLevelType w:val="hybridMultilevel"/>
    <w:tmpl w:val="E11C7B98"/>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100B38C2"/>
    <w:multiLevelType w:val="hybridMultilevel"/>
    <w:tmpl w:val="4FC22986"/>
    <w:lvl w:ilvl="0" w:tplc="9A427F98">
      <w:start w:val="1"/>
      <w:numFmt w:val="bullet"/>
      <w:lvlText w:val=""/>
      <w:lvlJc w:val="left"/>
      <w:pPr>
        <w:tabs>
          <w:tab w:val="num" w:pos="1238"/>
        </w:tabs>
        <w:ind w:left="1238" w:hanging="360"/>
      </w:pPr>
      <w:rPr>
        <w:rFonts w:ascii="Wingdings" w:hAnsi="Wingdings" w:hint="default"/>
        <w:sz w:val="24"/>
        <w:szCs w:val="24"/>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5" w15:restartNumberingAfterBreak="0">
    <w:nsid w:val="10D613A9"/>
    <w:multiLevelType w:val="hybridMultilevel"/>
    <w:tmpl w:val="C066AABC"/>
    <w:lvl w:ilvl="0" w:tplc="9000E4FA">
      <w:start w:val="1"/>
      <w:numFmt w:val="bullet"/>
      <w:lvlText w:val="•"/>
      <w:lvlJc w:val="left"/>
      <w:pPr>
        <w:tabs>
          <w:tab w:val="num" w:pos="720"/>
        </w:tabs>
        <w:ind w:left="720" w:hanging="360"/>
      </w:pPr>
      <w:rPr>
        <w:rFonts w:ascii="Arial" w:hAnsi="Arial" w:hint="default"/>
      </w:rPr>
    </w:lvl>
    <w:lvl w:ilvl="1" w:tplc="CB563488" w:tentative="1">
      <w:start w:val="1"/>
      <w:numFmt w:val="bullet"/>
      <w:lvlText w:val="•"/>
      <w:lvlJc w:val="left"/>
      <w:pPr>
        <w:tabs>
          <w:tab w:val="num" w:pos="1440"/>
        </w:tabs>
        <w:ind w:left="1440" w:hanging="360"/>
      </w:pPr>
      <w:rPr>
        <w:rFonts w:ascii="Arial" w:hAnsi="Arial" w:hint="default"/>
      </w:rPr>
    </w:lvl>
    <w:lvl w:ilvl="2" w:tplc="B98A63DA" w:tentative="1">
      <w:start w:val="1"/>
      <w:numFmt w:val="bullet"/>
      <w:lvlText w:val="•"/>
      <w:lvlJc w:val="left"/>
      <w:pPr>
        <w:tabs>
          <w:tab w:val="num" w:pos="2160"/>
        </w:tabs>
        <w:ind w:left="2160" w:hanging="360"/>
      </w:pPr>
      <w:rPr>
        <w:rFonts w:ascii="Arial" w:hAnsi="Arial" w:hint="default"/>
      </w:rPr>
    </w:lvl>
    <w:lvl w:ilvl="3" w:tplc="0AA83E92" w:tentative="1">
      <w:start w:val="1"/>
      <w:numFmt w:val="bullet"/>
      <w:lvlText w:val="•"/>
      <w:lvlJc w:val="left"/>
      <w:pPr>
        <w:tabs>
          <w:tab w:val="num" w:pos="2880"/>
        </w:tabs>
        <w:ind w:left="2880" w:hanging="360"/>
      </w:pPr>
      <w:rPr>
        <w:rFonts w:ascii="Arial" w:hAnsi="Arial" w:hint="default"/>
      </w:rPr>
    </w:lvl>
    <w:lvl w:ilvl="4" w:tplc="BE1E22D4" w:tentative="1">
      <w:start w:val="1"/>
      <w:numFmt w:val="bullet"/>
      <w:lvlText w:val="•"/>
      <w:lvlJc w:val="left"/>
      <w:pPr>
        <w:tabs>
          <w:tab w:val="num" w:pos="3600"/>
        </w:tabs>
        <w:ind w:left="3600" w:hanging="360"/>
      </w:pPr>
      <w:rPr>
        <w:rFonts w:ascii="Arial" w:hAnsi="Arial" w:hint="default"/>
      </w:rPr>
    </w:lvl>
    <w:lvl w:ilvl="5" w:tplc="79A076D6" w:tentative="1">
      <w:start w:val="1"/>
      <w:numFmt w:val="bullet"/>
      <w:lvlText w:val="•"/>
      <w:lvlJc w:val="left"/>
      <w:pPr>
        <w:tabs>
          <w:tab w:val="num" w:pos="4320"/>
        </w:tabs>
        <w:ind w:left="4320" w:hanging="360"/>
      </w:pPr>
      <w:rPr>
        <w:rFonts w:ascii="Arial" w:hAnsi="Arial" w:hint="default"/>
      </w:rPr>
    </w:lvl>
    <w:lvl w:ilvl="6" w:tplc="520602D0" w:tentative="1">
      <w:start w:val="1"/>
      <w:numFmt w:val="bullet"/>
      <w:lvlText w:val="•"/>
      <w:lvlJc w:val="left"/>
      <w:pPr>
        <w:tabs>
          <w:tab w:val="num" w:pos="5040"/>
        </w:tabs>
        <w:ind w:left="5040" w:hanging="360"/>
      </w:pPr>
      <w:rPr>
        <w:rFonts w:ascii="Arial" w:hAnsi="Arial" w:hint="default"/>
      </w:rPr>
    </w:lvl>
    <w:lvl w:ilvl="7" w:tplc="491E60C6" w:tentative="1">
      <w:start w:val="1"/>
      <w:numFmt w:val="bullet"/>
      <w:lvlText w:val="•"/>
      <w:lvlJc w:val="left"/>
      <w:pPr>
        <w:tabs>
          <w:tab w:val="num" w:pos="5760"/>
        </w:tabs>
        <w:ind w:left="5760" w:hanging="360"/>
      </w:pPr>
      <w:rPr>
        <w:rFonts w:ascii="Arial" w:hAnsi="Arial" w:hint="default"/>
      </w:rPr>
    </w:lvl>
    <w:lvl w:ilvl="8" w:tplc="FD787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63009"/>
    <w:multiLevelType w:val="hybridMultilevel"/>
    <w:tmpl w:val="F838005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B9458F"/>
    <w:multiLevelType w:val="hybridMultilevel"/>
    <w:tmpl w:val="682CE1FE"/>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8" w15:restartNumberingAfterBreak="0">
    <w:nsid w:val="14E12D60"/>
    <w:multiLevelType w:val="hybridMultilevel"/>
    <w:tmpl w:val="D99E38D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210DF"/>
    <w:multiLevelType w:val="hybridMultilevel"/>
    <w:tmpl w:val="B9125DDC"/>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24632606"/>
    <w:multiLevelType w:val="hybridMultilevel"/>
    <w:tmpl w:val="0024AEBE"/>
    <w:lvl w:ilvl="0" w:tplc="3F8428F2">
      <w:start w:val="1"/>
      <w:numFmt w:val="bullet"/>
      <w:lvlText w:val=""/>
      <w:lvlJc w:val="left"/>
      <w:pPr>
        <w:tabs>
          <w:tab w:val="num" w:pos="720"/>
        </w:tabs>
        <w:ind w:left="720" w:hanging="360"/>
      </w:pPr>
      <w:rPr>
        <w:rFonts w:ascii="Wingdings" w:hAnsi="Wingdings" w:hint="default"/>
      </w:rPr>
    </w:lvl>
    <w:lvl w:ilvl="1" w:tplc="5ADAF39C" w:tentative="1">
      <w:start w:val="1"/>
      <w:numFmt w:val="bullet"/>
      <w:lvlText w:val=""/>
      <w:lvlJc w:val="left"/>
      <w:pPr>
        <w:tabs>
          <w:tab w:val="num" w:pos="1440"/>
        </w:tabs>
        <w:ind w:left="1440" w:hanging="360"/>
      </w:pPr>
      <w:rPr>
        <w:rFonts w:ascii="Wingdings" w:hAnsi="Wingdings" w:hint="default"/>
      </w:rPr>
    </w:lvl>
    <w:lvl w:ilvl="2" w:tplc="2CAC337A" w:tentative="1">
      <w:start w:val="1"/>
      <w:numFmt w:val="bullet"/>
      <w:lvlText w:val=""/>
      <w:lvlJc w:val="left"/>
      <w:pPr>
        <w:tabs>
          <w:tab w:val="num" w:pos="2160"/>
        </w:tabs>
        <w:ind w:left="2160" w:hanging="360"/>
      </w:pPr>
      <w:rPr>
        <w:rFonts w:ascii="Wingdings" w:hAnsi="Wingdings" w:hint="default"/>
      </w:rPr>
    </w:lvl>
    <w:lvl w:ilvl="3" w:tplc="58CE4170" w:tentative="1">
      <w:start w:val="1"/>
      <w:numFmt w:val="bullet"/>
      <w:lvlText w:val=""/>
      <w:lvlJc w:val="left"/>
      <w:pPr>
        <w:tabs>
          <w:tab w:val="num" w:pos="2880"/>
        </w:tabs>
        <w:ind w:left="2880" w:hanging="360"/>
      </w:pPr>
      <w:rPr>
        <w:rFonts w:ascii="Wingdings" w:hAnsi="Wingdings" w:hint="default"/>
      </w:rPr>
    </w:lvl>
    <w:lvl w:ilvl="4" w:tplc="E92CE10E" w:tentative="1">
      <w:start w:val="1"/>
      <w:numFmt w:val="bullet"/>
      <w:lvlText w:val=""/>
      <w:lvlJc w:val="left"/>
      <w:pPr>
        <w:tabs>
          <w:tab w:val="num" w:pos="3600"/>
        </w:tabs>
        <w:ind w:left="3600" w:hanging="360"/>
      </w:pPr>
      <w:rPr>
        <w:rFonts w:ascii="Wingdings" w:hAnsi="Wingdings" w:hint="default"/>
      </w:rPr>
    </w:lvl>
    <w:lvl w:ilvl="5" w:tplc="5B3C7A80" w:tentative="1">
      <w:start w:val="1"/>
      <w:numFmt w:val="bullet"/>
      <w:lvlText w:val=""/>
      <w:lvlJc w:val="left"/>
      <w:pPr>
        <w:tabs>
          <w:tab w:val="num" w:pos="4320"/>
        </w:tabs>
        <w:ind w:left="4320" w:hanging="360"/>
      </w:pPr>
      <w:rPr>
        <w:rFonts w:ascii="Wingdings" w:hAnsi="Wingdings" w:hint="default"/>
      </w:rPr>
    </w:lvl>
    <w:lvl w:ilvl="6" w:tplc="15DCFA14" w:tentative="1">
      <w:start w:val="1"/>
      <w:numFmt w:val="bullet"/>
      <w:lvlText w:val=""/>
      <w:lvlJc w:val="left"/>
      <w:pPr>
        <w:tabs>
          <w:tab w:val="num" w:pos="5040"/>
        </w:tabs>
        <w:ind w:left="5040" w:hanging="360"/>
      </w:pPr>
      <w:rPr>
        <w:rFonts w:ascii="Wingdings" w:hAnsi="Wingdings" w:hint="default"/>
      </w:rPr>
    </w:lvl>
    <w:lvl w:ilvl="7" w:tplc="641054FA" w:tentative="1">
      <w:start w:val="1"/>
      <w:numFmt w:val="bullet"/>
      <w:lvlText w:val=""/>
      <w:lvlJc w:val="left"/>
      <w:pPr>
        <w:tabs>
          <w:tab w:val="num" w:pos="5760"/>
        </w:tabs>
        <w:ind w:left="5760" w:hanging="360"/>
      </w:pPr>
      <w:rPr>
        <w:rFonts w:ascii="Wingdings" w:hAnsi="Wingdings" w:hint="default"/>
      </w:rPr>
    </w:lvl>
    <w:lvl w:ilvl="8" w:tplc="6CC09A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64255"/>
    <w:multiLevelType w:val="hybridMultilevel"/>
    <w:tmpl w:val="FEB2B246"/>
    <w:lvl w:ilvl="0" w:tplc="9A064D0A">
      <w:start w:val="1"/>
      <w:numFmt w:val="bullet"/>
      <w:lvlText w:val=""/>
      <w:lvlJc w:val="left"/>
      <w:pPr>
        <w:tabs>
          <w:tab w:val="num" w:pos="1036"/>
        </w:tabs>
        <w:ind w:left="1036" w:hanging="360"/>
      </w:pPr>
      <w:rPr>
        <w:rFonts w:ascii="Wingdings" w:hAnsi="Wingdings" w:hint="default"/>
        <w:sz w:val="20"/>
        <w:szCs w:val="20"/>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2" w15:restartNumberingAfterBreak="0">
    <w:nsid w:val="2C8A5ECB"/>
    <w:multiLevelType w:val="hybridMultilevel"/>
    <w:tmpl w:val="1D3CF07A"/>
    <w:lvl w:ilvl="0" w:tplc="040C0003">
      <w:start w:val="1"/>
      <w:numFmt w:val="bullet"/>
      <w:lvlText w:val="o"/>
      <w:lvlJc w:val="left"/>
      <w:pPr>
        <w:tabs>
          <w:tab w:val="num" w:pos="878"/>
        </w:tabs>
        <w:ind w:left="878" w:hanging="360"/>
      </w:pPr>
      <w:rPr>
        <w:rFonts w:ascii="Courier New" w:hAnsi="Courier New"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3" w15:restartNumberingAfterBreak="0">
    <w:nsid w:val="36A10F4B"/>
    <w:multiLevelType w:val="hybridMultilevel"/>
    <w:tmpl w:val="CD3AD058"/>
    <w:lvl w:ilvl="0" w:tplc="9A427F98">
      <w:start w:val="1"/>
      <w:numFmt w:val="bullet"/>
      <w:lvlText w:val=""/>
      <w:lvlJc w:val="left"/>
      <w:pPr>
        <w:tabs>
          <w:tab w:val="num" w:pos="1238"/>
        </w:tabs>
        <w:ind w:left="1238" w:hanging="360"/>
      </w:pPr>
      <w:rPr>
        <w:rFonts w:ascii="Wingdings" w:hAnsi="Wingdings" w:hint="default"/>
        <w:sz w:val="24"/>
        <w:szCs w:val="24"/>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4" w15:restartNumberingAfterBreak="0">
    <w:nsid w:val="40792CC3"/>
    <w:multiLevelType w:val="hybridMultilevel"/>
    <w:tmpl w:val="0408251C"/>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5" w15:restartNumberingAfterBreak="0">
    <w:nsid w:val="47DA4A11"/>
    <w:multiLevelType w:val="hybridMultilevel"/>
    <w:tmpl w:val="427CF198"/>
    <w:lvl w:ilvl="0" w:tplc="0C42A636">
      <w:start w:val="1"/>
      <w:numFmt w:val="bullet"/>
      <w:lvlText w:val=""/>
      <w:lvlJc w:val="left"/>
      <w:pPr>
        <w:tabs>
          <w:tab w:val="num" w:pos="720"/>
        </w:tabs>
        <w:ind w:left="720" w:hanging="360"/>
      </w:pPr>
      <w:rPr>
        <w:rFonts w:ascii="Wingdings" w:hAnsi="Wingdings" w:hint="default"/>
      </w:rPr>
    </w:lvl>
    <w:lvl w:ilvl="1" w:tplc="EA7085E0" w:tentative="1">
      <w:start w:val="1"/>
      <w:numFmt w:val="bullet"/>
      <w:lvlText w:val=""/>
      <w:lvlJc w:val="left"/>
      <w:pPr>
        <w:tabs>
          <w:tab w:val="num" w:pos="1440"/>
        </w:tabs>
        <w:ind w:left="1440" w:hanging="360"/>
      </w:pPr>
      <w:rPr>
        <w:rFonts w:ascii="Wingdings" w:hAnsi="Wingdings" w:hint="default"/>
      </w:rPr>
    </w:lvl>
    <w:lvl w:ilvl="2" w:tplc="5AD8A986" w:tentative="1">
      <w:start w:val="1"/>
      <w:numFmt w:val="bullet"/>
      <w:lvlText w:val=""/>
      <w:lvlJc w:val="left"/>
      <w:pPr>
        <w:tabs>
          <w:tab w:val="num" w:pos="2160"/>
        </w:tabs>
        <w:ind w:left="2160" w:hanging="360"/>
      </w:pPr>
      <w:rPr>
        <w:rFonts w:ascii="Wingdings" w:hAnsi="Wingdings" w:hint="default"/>
      </w:rPr>
    </w:lvl>
    <w:lvl w:ilvl="3" w:tplc="00D69150" w:tentative="1">
      <w:start w:val="1"/>
      <w:numFmt w:val="bullet"/>
      <w:lvlText w:val=""/>
      <w:lvlJc w:val="left"/>
      <w:pPr>
        <w:tabs>
          <w:tab w:val="num" w:pos="2880"/>
        </w:tabs>
        <w:ind w:left="2880" w:hanging="360"/>
      </w:pPr>
      <w:rPr>
        <w:rFonts w:ascii="Wingdings" w:hAnsi="Wingdings" w:hint="default"/>
      </w:rPr>
    </w:lvl>
    <w:lvl w:ilvl="4" w:tplc="53E62AEA" w:tentative="1">
      <w:start w:val="1"/>
      <w:numFmt w:val="bullet"/>
      <w:lvlText w:val=""/>
      <w:lvlJc w:val="left"/>
      <w:pPr>
        <w:tabs>
          <w:tab w:val="num" w:pos="3600"/>
        </w:tabs>
        <w:ind w:left="3600" w:hanging="360"/>
      </w:pPr>
      <w:rPr>
        <w:rFonts w:ascii="Wingdings" w:hAnsi="Wingdings" w:hint="default"/>
      </w:rPr>
    </w:lvl>
    <w:lvl w:ilvl="5" w:tplc="A1DAC53C" w:tentative="1">
      <w:start w:val="1"/>
      <w:numFmt w:val="bullet"/>
      <w:lvlText w:val=""/>
      <w:lvlJc w:val="left"/>
      <w:pPr>
        <w:tabs>
          <w:tab w:val="num" w:pos="4320"/>
        </w:tabs>
        <w:ind w:left="4320" w:hanging="360"/>
      </w:pPr>
      <w:rPr>
        <w:rFonts w:ascii="Wingdings" w:hAnsi="Wingdings" w:hint="default"/>
      </w:rPr>
    </w:lvl>
    <w:lvl w:ilvl="6" w:tplc="46EE860E" w:tentative="1">
      <w:start w:val="1"/>
      <w:numFmt w:val="bullet"/>
      <w:lvlText w:val=""/>
      <w:lvlJc w:val="left"/>
      <w:pPr>
        <w:tabs>
          <w:tab w:val="num" w:pos="5040"/>
        </w:tabs>
        <w:ind w:left="5040" w:hanging="360"/>
      </w:pPr>
      <w:rPr>
        <w:rFonts w:ascii="Wingdings" w:hAnsi="Wingdings" w:hint="default"/>
      </w:rPr>
    </w:lvl>
    <w:lvl w:ilvl="7" w:tplc="5EE04746" w:tentative="1">
      <w:start w:val="1"/>
      <w:numFmt w:val="bullet"/>
      <w:lvlText w:val=""/>
      <w:lvlJc w:val="left"/>
      <w:pPr>
        <w:tabs>
          <w:tab w:val="num" w:pos="5760"/>
        </w:tabs>
        <w:ind w:left="5760" w:hanging="360"/>
      </w:pPr>
      <w:rPr>
        <w:rFonts w:ascii="Wingdings" w:hAnsi="Wingdings" w:hint="default"/>
      </w:rPr>
    </w:lvl>
    <w:lvl w:ilvl="8" w:tplc="C174F0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D1C68"/>
    <w:multiLevelType w:val="hybridMultilevel"/>
    <w:tmpl w:val="FB885B32"/>
    <w:lvl w:ilvl="0" w:tplc="040C000F">
      <w:start w:val="1"/>
      <w:numFmt w:val="decimal"/>
      <w:lvlText w:val="%1."/>
      <w:lvlJc w:val="left"/>
      <w:pPr>
        <w:ind w:left="878" w:hanging="360"/>
      </w:p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17" w15:restartNumberingAfterBreak="0">
    <w:nsid w:val="4B6A792F"/>
    <w:multiLevelType w:val="hybridMultilevel"/>
    <w:tmpl w:val="6BA4141A"/>
    <w:lvl w:ilvl="0" w:tplc="9A064D0A">
      <w:start w:val="1"/>
      <w:numFmt w:val="bullet"/>
      <w:lvlText w:val=""/>
      <w:lvlJc w:val="left"/>
      <w:pPr>
        <w:tabs>
          <w:tab w:val="num" w:pos="1036"/>
        </w:tabs>
        <w:ind w:left="1036" w:hanging="360"/>
      </w:pPr>
      <w:rPr>
        <w:rFonts w:ascii="Wingdings" w:hAnsi="Wingdings" w:hint="default"/>
        <w:sz w:val="20"/>
        <w:szCs w:val="20"/>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start w:val="1"/>
      <w:numFmt w:val="bullet"/>
      <w:lvlText w:val=""/>
      <w:lvlJc w:val="left"/>
      <w:pPr>
        <w:tabs>
          <w:tab w:val="num" w:pos="2318"/>
        </w:tabs>
        <w:ind w:left="2318" w:hanging="360"/>
      </w:pPr>
      <w:rPr>
        <w:rFonts w:ascii="Wingdings" w:hAnsi="Wingdings" w:hint="default"/>
      </w:rPr>
    </w:lvl>
    <w:lvl w:ilvl="3" w:tplc="040C000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8" w15:restartNumberingAfterBreak="0">
    <w:nsid w:val="4CE1227A"/>
    <w:multiLevelType w:val="hybridMultilevel"/>
    <w:tmpl w:val="2D52EFCA"/>
    <w:lvl w:ilvl="0" w:tplc="9A064D0A">
      <w:start w:val="1"/>
      <w:numFmt w:val="bullet"/>
      <w:lvlText w:val=""/>
      <w:lvlJc w:val="left"/>
      <w:pPr>
        <w:tabs>
          <w:tab w:val="num" w:pos="1036"/>
        </w:tabs>
        <w:ind w:left="1036" w:hanging="360"/>
      </w:pPr>
      <w:rPr>
        <w:rFonts w:ascii="Wingdings" w:hAnsi="Wingdings" w:hint="default"/>
        <w:sz w:val="20"/>
        <w:szCs w:val="20"/>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9" w15:restartNumberingAfterBreak="0">
    <w:nsid w:val="4E9D29C8"/>
    <w:multiLevelType w:val="hybridMultilevel"/>
    <w:tmpl w:val="AA4496E2"/>
    <w:lvl w:ilvl="0" w:tplc="040C0001">
      <w:start w:val="1"/>
      <w:numFmt w:val="bullet"/>
      <w:lvlText w:val=""/>
      <w:lvlJc w:val="left"/>
      <w:pPr>
        <w:tabs>
          <w:tab w:val="num" w:pos="878"/>
        </w:tabs>
        <w:ind w:left="878" w:hanging="360"/>
      </w:pPr>
      <w:rPr>
        <w:rFonts w:ascii="Symbol" w:hAnsi="Symbol"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0" w15:restartNumberingAfterBreak="0">
    <w:nsid w:val="53925A81"/>
    <w:multiLevelType w:val="hybridMultilevel"/>
    <w:tmpl w:val="65DABD6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1" w15:restartNumberingAfterBreak="0">
    <w:nsid w:val="55E7537E"/>
    <w:multiLevelType w:val="hybridMultilevel"/>
    <w:tmpl w:val="6F907170"/>
    <w:lvl w:ilvl="0" w:tplc="9A064D0A">
      <w:start w:val="1"/>
      <w:numFmt w:val="bullet"/>
      <w:lvlText w:val=""/>
      <w:lvlJc w:val="left"/>
      <w:pPr>
        <w:tabs>
          <w:tab w:val="num" w:pos="1036"/>
        </w:tabs>
        <w:ind w:left="1036" w:hanging="360"/>
      </w:pPr>
      <w:rPr>
        <w:rFonts w:ascii="Wingdings" w:hAnsi="Wingdings" w:hint="default"/>
        <w:sz w:val="20"/>
        <w:szCs w:val="20"/>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2" w15:restartNumberingAfterBreak="0">
    <w:nsid w:val="596D7845"/>
    <w:multiLevelType w:val="hybridMultilevel"/>
    <w:tmpl w:val="736466A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64236"/>
    <w:multiLevelType w:val="hybridMultilevel"/>
    <w:tmpl w:val="DFE61A16"/>
    <w:lvl w:ilvl="0" w:tplc="040C000F">
      <w:start w:val="1"/>
      <w:numFmt w:val="decimal"/>
      <w:lvlText w:val="%1."/>
      <w:lvlJc w:val="left"/>
      <w:pPr>
        <w:tabs>
          <w:tab w:val="num" w:pos="878"/>
        </w:tabs>
        <w:ind w:left="878" w:hanging="360"/>
      </w:pPr>
    </w:lvl>
    <w:lvl w:ilvl="1" w:tplc="040C0003">
      <w:start w:val="1"/>
      <w:numFmt w:val="bullet"/>
      <w:lvlText w:val="o"/>
      <w:lvlJc w:val="left"/>
      <w:pPr>
        <w:tabs>
          <w:tab w:val="num" w:pos="1598"/>
        </w:tabs>
        <w:ind w:left="1598" w:hanging="360"/>
      </w:pPr>
      <w:rPr>
        <w:rFonts w:ascii="Courier New" w:hAnsi="Courier New" w:hint="default"/>
      </w:r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24" w15:restartNumberingAfterBreak="0">
    <w:nsid w:val="67D51570"/>
    <w:multiLevelType w:val="hybridMultilevel"/>
    <w:tmpl w:val="DFE61A16"/>
    <w:lvl w:ilvl="0" w:tplc="040C000F">
      <w:start w:val="1"/>
      <w:numFmt w:val="decimal"/>
      <w:lvlText w:val="%1."/>
      <w:lvlJc w:val="left"/>
      <w:pPr>
        <w:tabs>
          <w:tab w:val="num" w:pos="878"/>
        </w:tabs>
        <w:ind w:left="878" w:hanging="360"/>
      </w:pPr>
    </w:lvl>
    <w:lvl w:ilvl="1" w:tplc="040C0003">
      <w:start w:val="1"/>
      <w:numFmt w:val="bullet"/>
      <w:lvlText w:val="o"/>
      <w:lvlJc w:val="left"/>
      <w:pPr>
        <w:tabs>
          <w:tab w:val="num" w:pos="1598"/>
        </w:tabs>
        <w:ind w:left="1598" w:hanging="360"/>
      </w:pPr>
      <w:rPr>
        <w:rFonts w:ascii="Courier New" w:hAnsi="Courier New" w:hint="default"/>
      </w:r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25" w15:restartNumberingAfterBreak="0">
    <w:nsid w:val="67DE020C"/>
    <w:multiLevelType w:val="hybridMultilevel"/>
    <w:tmpl w:val="CDFCB5D2"/>
    <w:lvl w:ilvl="0" w:tplc="9A064D0A">
      <w:start w:val="1"/>
      <w:numFmt w:val="bullet"/>
      <w:lvlText w:val=""/>
      <w:lvlJc w:val="left"/>
      <w:pPr>
        <w:tabs>
          <w:tab w:val="num" w:pos="1036"/>
        </w:tabs>
        <w:ind w:left="1036" w:hanging="360"/>
      </w:pPr>
      <w:rPr>
        <w:rFonts w:ascii="Wingdings" w:hAnsi="Wingdings" w:hint="default"/>
        <w:sz w:val="20"/>
        <w:szCs w:val="20"/>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6" w15:restartNumberingAfterBreak="0">
    <w:nsid w:val="6A354D59"/>
    <w:multiLevelType w:val="hybridMultilevel"/>
    <w:tmpl w:val="77E8596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1108D"/>
    <w:multiLevelType w:val="hybridMultilevel"/>
    <w:tmpl w:val="54001CD2"/>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8" w15:restartNumberingAfterBreak="0">
    <w:nsid w:val="6F793AFD"/>
    <w:multiLevelType w:val="hybridMultilevel"/>
    <w:tmpl w:val="9C8AD332"/>
    <w:lvl w:ilvl="0" w:tplc="9A064D0A">
      <w:start w:val="1"/>
      <w:numFmt w:val="bullet"/>
      <w:lvlText w:val=""/>
      <w:lvlJc w:val="left"/>
      <w:pPr>
        <w:tabs>
          <w:tab w:val="num" w:pos="1036"/>
        </w:tabs>
        <w:ind w:left="1036" w:hanging="360"/>
      </w:pPr>
      <w:rPr>
        <w:rFonts w:ascii="Wingdings" w:hAnsi="Wingdings" w:hint="default"/>
        <w:sz w:val="20"/>
        <w:szCs w:val="20"/>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9" w15:restartNumberingAfterBreak="0">
    <w:nsid w:val="70537D9D"/>
    <w:multiLevelType w:val="hybridMultilevel"/>
    <w:tmpl w:val="85F0BDBE"/>
    <w:lvl w:ilvl="0" w:tplc="9A064D0A">
      <w:start w:val="1"/>
      <w:numFmt w:val="bullet"/>
      <w:lvlText w:val=""/>
      <w:lvlJc w:val="left"/>
      <w:pPr>
        <w:tabs>
          <w:tab w:val="num" w:pos="1036"/>
        </w:tabs>
        <w:ind w:left="1036" w:hanging="360"/>
      </w:pPr>
      <w:rPr>
        <w:rFonts w:ascii="Wingdings" w:hAnsi="Wingdings" w:hint="default"/>
        <w:sz w:val="20"/>
        <w:szCs w:val="20"/>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0" w15:restartNumberingAfterBreak="0">
    <w:nsid w:val="71DD6885"/>
    <w:multiLevelType w:val="hybridMultilevel"/>
    <w:tmpl w:val="E5F0CAF0"/>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720A35AC"/>
    <w:multiLevelType w:val="hybridMultilevel"/>
    <w:tmpl w:val="A806752E"/>
    <w:lvl w:ilvl="0" w:tplc="9A427F98">
      <w:start w:val="1"/>
      <w:numFmt w:val="bullet"/>
      <w:lvlText w:val=""/>
      <w:lvlJc w:val="left"/>
      <w:pPr>
        <w:tabs>
          <w:tab w:val="num" w:pos="1238"/>
        </w:tabs>
        <w:ind w:left="1238" w:hanging="360"/>
      </w:pPr>
      <w:rPr>
        <w:rFonts w:ascii="Wingdings" w:hAnsi="Wingdings" w:hint="default"/>
        <w:sz w:val="24"/>
        <w:szCs w:val="24"/>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2" w15:restartNumberingAfterBreak="0">
    <w:nsid w:val="72D47C6E"/>
    <w:multiLevelType w:val="hybridMultilevel"/>
    <w:tmpl w:val="C1D6CE5E"/>
    <w:lvl w:ilvl="0" w:tplc="9A064D0A">
      <w:start w:val="1"/>
      <w:numFmt w:val="bullet"/>
      <w:lvlText w:val=""/>
      <w:lvlJc w:val="left"/>
      <w:pPr>
        <w:tabs>
          <w:tab w:val="num" w:pos="1036"/>
        </w:tabs>
        <w:ind w:left="1036" w:hanging="360"/>
      </w:pPr>
      <w:rPr>
        <w:rFonts w:ascii="Wingdings" w:hAnsi="Wingdings" w:hint="default"/>
        <w:sz w:val="20"/>
        <w:szCs w:val="20"/>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3" w15:restartNumberingAfterBreak="0">
    <w:nsid w:val="735A1026"/>
    <w:multiLevelType w:val="hybridMultilevel"/>
    <w:tmpl w:val="51326800"/>
    <w:lvl w:ilvl="0" w:tplc="040C000F">
      <w:start w:val="1"/>
      <w:numFmt w:val="decimal"/>
      <w:lvlText w:val="%1."/>
      <w:lvlJc w:val="left"/>
      <w:pPr>
        <w:ind w:left="878" w:hanging="360"/>
      </w:p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34" w15:restartNumberingAfterBreak="0">
    <w:nsid w:val="79615CE7"/>
    <w:multiLevelType w:val="hybridMultilevel"/>
    <w:tmpl w:val="50E4C6DC"/>
    <w:lvl w:ilvl="0" w:tplc="040C000F">
      <w:start w:val="1"/>
      <w:numFmt w:val="decimal"/>
      <w:lvlText w:val="%1."/>
      <w:lvlJc w:val="left"/>
      <w:pPr>
        <w:tabs>
          <w:tab w:val="num" w:pos="878"/>
        </w:tabs>
        <w:ind w:left="878" w:hanging="360"/>
      </w:pPr>
    </w:lvl>
    <w:lvl w:ilvl="1" w:tplc="040C0001">
      <w:start w:val="1"/>
      <w:numFmt w:val="bullet"/>
      <w:lvlText w:val=""/>
      <w:lvlJc w:val="left"/>
      <w:pPr>
        <w:tabs>
          <w:tab w:val="num" w:pos="1598"/>
        </w:tabs>
        <w:ind w:left="1598" w:hanging="360"/>
      </w:pPr>
      <w:rPr>
        <w:rFonts w:ascii="Symbol" w:hAnsi="Symbol" w:hint="default"/>
      </w:r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35" w15:restartNumberingAfterBreak="0">
    <w:nsid w:val="7F204EE3"/>
    <w:multiLevelType w:val="hybridMultilevel"/>
    <w:tmpl w:val="25E296CE"/>
    <w:lvl w:ilvl="0" w:tplc="F636124C">
      <w:start w:val="1"/>
      <w:numFmt w:val="bullet"/>
      <w:lvlText w:val=""/>
      <w:lvlJc w:val="left"/>
      <w:pPr>
        <w:tabs>
          <w:tab w:val="num" w:pos="720"/>
        </w:tabs>
        <w:ind w:left="720" w:hanging="360"/>
      </w:pPr>
      <w:rPr>
        <w:rFonts w:ascii="Wingdings" w:hAnsi="Wingdings" w:hint="default"/>
      </w:rPr>
    </w:lvl>
    <w:lvl w:ilvl="1" w:tplc="639852DA" w:tentative="1">
      <w:start w:val="1"/>
      <w:numFmt w:val="bullet"/>
      <w:lvlText w:val=""/>
      <w:lvlJc w:val="left"/>
      <w:pPr>
        <w:tabs>
          <w:tab w:val="num" w:pos="1440"/>
        </w:tabs>
        <w:ind w:left="1440" w:hanging="360"/>
      </w:pPr>
      <w:rPr>
        <w:rFonts w:ascii="Wingdings" w:hAnsi="Wingdings" w:hint="default"/>
      </w:rPr>
    </w:lvl>
    <w:lvl w:ilvl="2" w:tplc="D362EFDE" w:tentative="1">
      <w:start w:val="1"/>
      <w:numFmt w:val="bullet"/>
      <w:lvlText w:val=""/>
      <w:lvlJc w:val="left"/>
      <w:pPr>
        <w:tabs>
          <w:tab w:val="num" w:pos="2160"/>
        </w:tabs>
        <w:ind w:left="2160" w:hanging="360"/>
      </w:pPr>
      <w:rPr>
        <w:rFonts w:ascii="Wingdings" w:hAnsi="Wingdings" w:hint="default"/>
      </w:rPr>
    </w:lvl>
    <w:lvl w:ilvl="3" w:tplc="C4A81DB8" w:tentative="1">
      <w:start w:val="1"/>
      <w:numFmt w:val="bullet"/>
      <w:lvlText w:val=""/>
      <w:lvlJc w:val="left"/>
      <w:pPr>
        <w:tabs>
          <w:tab w:val="num" w:pos="2880"/>
        </w:tabs>
        <w:ind w:left="2880" w:hanging="360"/>
      </w:pPr>
      <w:rPr>
        <w:rFonts w:ascii="Wingdings" w:hAnsi="Wingdings" w:hint="default"/>
      </w:rPr>
    </w:lvl>
    <w:lvl w:ilvl="4" w:tplc="99D0321A" w:tentative="1">
      <w:start w:val="1"/>
      <w:numFmt w:val="bullet"/>
      <w:lvlText w:val=""/>
      <w:lvlJc w:val="left"/>
      <w:pPr>
        <w:tabs>
          <w:tab w:val="num" w:pos="3600"/>
        </w:tabs>
        <w:ind w:left="3600" w:hanging="360"/>
      </w:pPr>
      <w:rPr>
        <w:rFonts w:ascii="Wingdings" w:hAnsi="Wingdings" w:hint="default"/>
      </w:rPr>
    </w:lvl>
    <w:lvl w:ilvl="5" w:tplc="8FF2ABAC" w:tentative="1">
      <w:start w:val="1"/>
      <w:numFmt w:val="bullet"/>
      <w:lvlText w:val=""/>
      <w:lvlJc w:val="left"/>
      <w:pPr>
        <w:tabs>
          <w:tab w:val="num" w:pos="4320"/>
        </w:tabs>
        <w:ind w:left="4320" w:hanging="360"/>
      </w:pPr>
      <w:rPr>
        <w:rFonts w:ascii="Wingdings" w:hAnsi="Wingdings" w:hint="default"/>
      </w:rPr>
    </w:lvl>
    <w:lvl w:ilvl="6" w:tplc="88E64928" w:tentative="1">
      <w:start w:val="1"/>
      <w:numFmt w:val="bullet"/>
      <w:lvlText w:val=""/>
      <w:lvlJc w:val="left"/>
      <w:pPr>
        <w:tabs>
          <w:tab w:val="num" w:pos="5040"/>
        </w:tabs>
        <w:ind w:left="5040" w:hanging="360"/>
      </w:pPr>
      <w:rPr>
        <w:rFonts w:ascii="Wingdings" w:hAnsi="Wingdings" w:hint="default"/>
      </w:rPr>
    </w:lvl>
    <w:lvl w:ilvl="7" w:tplc="02BA191E" w:tentative="1">
      <w:start w:val="1"/>
      <w:numFmt w:val="bullet"/>
      <w:lvlText w:val=""/>
      <w:lvlJc w:val="left"/>
      <w:pPr>
        <w:tabs>
          <w:tab w:val="num" w:pos="5760"/>
        </w:tabs>
        <w:ind w:left="5760" w:hanging="360"/>
      </w:pPr>
      <w:rPr>
        <w:rFonts w:ascii="Wingdings" w:hAnsi="Wingdings" w:hint="default"/>
      </w:rPr>
    </w:lvl>
    <w:lvl w:ilvl="8" w:tplc="10D8861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2"/>
  </w:num>
  <w:num w:numId="4">
    <w:abstractNumId w:val="19"/>
  </w:num>
  <w:num w:numId="5">
    <w:abstractNumId w:val="25"/>
  </w:num>
  <w:num w:numId="6">
    <w:abstractNumId w:val="28"/>
  </w:num>
  <w:num w:numId="7">
    <w:abstractNumId w:val="29"/>
  </w:num>
  <w:num w:numId="8">
    <w:abstractNumId w:val="23"/>
  </w:num>
  <w:num w:numId="9">
    <w:abstractNumId w:val="31"/>
  </w:num>
  <w:num w:numId="10">
    <w:abstractNumId w:val="1"/>
  </w:num>
  <w:num w:numId="11">
    <w:abstractNumId w:val="3"/>
  </w:num>
  <w:num w:numId="12">
    <w:abstractNumId w:val="2"/>
  </w:num>
  <w:num w:numId="13">
    <w:abstractNumId w:val="9"/>
  </w:num>
  <w:num w:numId="14">
    <w:abstractNumId w:val="30"/>
  </w:num>
  <w:num w:numId="15">
    <w:abstractNumId w:val="24"/>
  </w:num>
  <w:num w:numId="16">
    <w:abstractNumId w:val="26"/>
  </w:num>
  <w:num w:numId="17">
    <w:abstractNumId w:val="0"/>
  </w:num>
  <w:num w:numId="18">
    <w:abstractNumId w:val="8"/>
  </w:num>
  <w:num w:numId="19">
    <w:abstractNumId w:val="6"/>
  </w:num>
  <w:num w:numId="20">
    <w:abstractNumId w:val="27"/>
  </w:num>
  <w:num w:numId="21">
    <w:abstractNumId w:val="34"/>
  </w:num>
  <w:num w:numId="22">
    <w:abstractNumId w:val="14"/>
  </w:num>
  <w:num w:numId="23">
    <w:abstractNumId w:val="7"/>
  </w:num>
  <w:num w:numId="24">
    <w:abstractNumId w:val="11"/>
  </w:num>
  <w:num w:numId="25">
    <w:abstractNumId w:val="17"/>
  </w:num>
  <w:num w:numId="26">
    <w:abstractNumId w:val="18"/>
  </w:num>
  <w:num w:numId="27">
    <w:abstractNumId w:val="32"/>
  </w:num>
  <w:num w:numId="28">
    <w:abstractNumId w:val="21"/>
  </w:num>
  <w:num w:numId="29">
    <w:abstractNumId w:val="5"/>
  </w:num>
  <w:num w:numId="30">
    <w:abstractNumId w:val="15"/>
  </w:num>
  <w:num w:numId="31">
    <w:abstractNumId w:val="35"/>
  </w:num>
  <w:num w:numId="32">
    <w:abstractNumId w:val="10"/>
  </w:num>
  <w:num w:numId="33">
    <w:abstractNumId w:val="16"/>
  </w:num>
  <w:num w:numId="34">
    <w:abstractNumId w:val="22"/>
  </w:num>
  <w:num w:numId="35">
    <w:abstractNumId w:val="33"/>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2E4"/>
    <w:rsid w:val="00000A12"/>
    <w:rsid w:val="00021802"/>
    <w:rsid w:val="00056C02"/>
    <w:rsid w:val="00075184"/>
    <w:rsid w:val="000E0841"/>
    <w:rsid w:val="000F1B12"/>
    <w:rsid w:val="00174088"/>
    <w:rsid w:val="00176ED6"/>
    <w:rsid w:val="00190153"/>
    <w:rsid w:val="001909E7"/>
    <w:rsid w:val="001A6005"/>
    <w:rsid w:val="001B0A72"/>
    <w:rsid w:val="002147B5"/>
    <w:rsid w:val="00222E52"/>
    <w:rsid w:val="00223F12"/>
    <w:rsid w:val="00226206"/>
    <w:rsid w:val="002315DF"/>
    <w:rsid w:val="00277D33"/>
    <w:rsid w:val="0028498D"/>
    <w:rsid w:val="0028698B"/>
    <w:rsid w:val="002A34B2"/>
    <w:rsid w:val="002F62AF"/>
    <w:rsid w:val="00304940"/>
    <w:rsid w:val="003070E1"/>
    <w:rsid w:val="003136D5"/>
    <w:rsid w:val="00323CE1"/>
    <w:rsid w:val="0035409A"/>
    <w:rsid w:val="003928AF"/>
    <w:rsid w:val="003A2575"/>
    <w:rsid w:val="003B3684"/>
    <w:rsid w:val="003B4461"/>
    <w:rsid w:val="003C3565"/>
    <w:rsid w:val="003F16BB"/>
    <w:rsid w:val="0041501F"/>
    <w:rsid w:val="00422831"/>
    <w:rsid w:val="00444598"/>
    <w:rsid w:val="004517CD"/>
    <w:rsid w:val="004841C2"/>
    <w:rsid w:val="0049757E"/>
    <w:rsid w:val="004A33B4"/>
    <w:rsid w:val="004B1F8E"/>
    <w:rsid w:val="004F24C4"/>
    <w:rsid w:val="00505A02"/>
    <w:rsid w:val="00513340"/>
    <w:rsid w:val="00530AE1"/>
    <w:rsid w:val="005620E9"/>
    <w:rsid w:val="0057189D"/>
    <w:rsid w:val="005A424F"/>
    <w:rsid w:val="005A6C65"/>
    <w:rsid w:val="005B2829"/>
    <w:rsid w:val="005B296F"/>
    <w:rsid w:val="005C2D3D"/>
    <w:rsid w:val="005E21DE"/>
    <w:rsid w:val="005F659C"/>
    <w:rsid w:val="006018AF"/>
    <w:rsid w:val="00610F3C"/>
    <w:rsid w:val="00623FBC"/>
    <w:rsid w:val="00626B02"/>
    <w:rsid w:val="00650EE9"/>
    <w:rsid w:val="00652C47"/>
    <w:rsid w:val="0066211D"/>
    <w:rsid w:val="006800BC"/>
    <w:rsid w:val="006A1822"/>
    <w:rsid w:val="006A3D57"/>
    <w:rsid w:val="006B41B5"/>
    <w:rsid w:val="006C11CE"/>
    <w:rsid w:val="006C12C1"/>
    <w:rsid w:val="006D3C63"/>
    <w:rsid w:val="007258A7"/>
    <w:rsid w:val="007514D2"/>
    <w:rsid w:val="00763D19"/>
    <w:rsid w:val="007E5175"/>
    <w:rsid w:val="007F11C3"/>
    <w:rsid w:val="008012E4"/>
    <w:rsid w:val="00834CA0"/>
    <w:rsid w:val="008542D0"/>
    <w:rsid w:val="00862ED8"/>
    <w:rsid w:val="008742E3"/>
    <w:rsid w:val="008E41C1"/>
    <w:rsid w:val="00914C71"/>
    <w:rsid w:val="0093418C"/>
    <w:rsid w:val="00957877"/>
    <w:rsid w:val="00961D7D"/>
    <w:rsid w:val="00985545"/>
    <w:rsid w:val="00993BAD"/>
    <w:rsid w:val="009A2D96"/>
    <w:rsid w:val="009A6ED0"/>
    <w:rsid w:val="009A77A1"/>
    <w:rsid w:val="009B0FA2"/>
    <w:rsid w:val="009B67CA"/>
    <w:rsid w:val="009B77C7"/>
    <w:rsid w:val="009E08EC"/>
    <w:rsid w:val="009E35E6"/>
    <w:rsid w:val="00A079DB"/>
    <w:rsid w:val="00A2302F"/>
    <w:rsid w:val="00A25122"/>
    <w:rsid w:val="00A52C5E"/>
    <w:rsid w:val="00A54427"/>
    <w:rsid w:val="00A724C2"/>
    <w:rsid w:val="00A805F0"/>
    <w:rsid w:val="00AE0287"/>
    <w:rsid w:val="00AE3F13"/>
    <w:rsid w:val="00AE411B"/>
    <w:rsid w:val="00B02E7B"/>
    <w:rsid w:val="00B10587"/>
    <w:rsid w:val="00B2070D"/>
    <w:rsid w:val="00B31B0F"/>
    <w:rsid w:val="00B416C7"/>
    <w:rsid w:val="00B4751C"/>
    <w:rsid w:val="00B92CCF"/>
    <w:rsid w:val="00BE108C"/>
    <w:rsid w:val="00C22183"/>
    <w:rsid w:val="00C222A5"/>
    <w:rsid w:val="00C370C1"/>
    <w:rsid w:val="00C414A6"/>
    <w:rsid w:val="00C735A0"/>
    <w:rsid w:val="00C741F4"/>
    <w:rsid w:val="00C76096"/>
    <w:rsid w:val="00CA5FAE"/>
    <w:rsid w:val="00CB7FC2"/>
    <w:rsid w:val="00CE2EC9"/>
    <w:rsid w:val="00D3068F"/>
    <w:rsid w:val="00D32703"/>
    <w:rsid w:val="00D37C0A"/>
    <w:rsid w:val="00D55D5A"/>
    <w:rsid w:val="00D56B16"/>
    <w:rsid w:val="00D7164A"/>
    <w:rsid w:val="00DA589D"/>
    <w:rsid w:val="00DB2B92"/>
    <w:rsid w:val="00DB7BE5"/>
    <w:rsid w:val="00DD6419"/>
    <w:rsid w:val="00E10497"/>
    <w:rsid w:val="00E10C58"/>
    <w:rsid w:val="00E17C70"/>
    <w:rsid w:val="00E22815"/>
    <w:rsid w:val="00E232F9"/>
    <w:rsid w:val="00E23A5D"/>
    <w:rsid w:val="00E30686"/>
    <w:rsid w:val="00E36112"/>
    <w:rsid w:val="00E40B6F"/>
    <w:rsid w:val="00E5202A"/>
    <w:rsid w:val="00E74C78"/>
    <w:rsid w:val="00E838DC"/>
    <w:rsid w:val="00E91B08"/>
    <w:rsid w:val="00EC6730"/>
    <w:rsid w:val="00ED20CB"/>
    <w:rsid w:val="00ED3DDC"/>
    <w:rsid w:val="00EE0818"/>
    <w:rsid w:val="00F237FC"/>
    <w:rsid w:val="00F3445B"/>
    <w:rsid w:val="00F44E7F"/>
    <w:rsid w:val="00F66155"/>
    <w:rsid w:val="00F9293C"/>
    <w:rsid w:val="00FA5A6E"/>
    <w:rsid w:val="00FC1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BC6CD"/>
  <w15:chartTrackingRefBased/>
  <w15:docId w15:val="{E43D8DA7-06C9-407F-BC56-590BDCC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587"/>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link w:val="Titre3Car"/>
    <w:qFormat/>
    <w:pPr>
      <w:keepNext/>
      <w:spacing w:before="240" w:after="60"/>
      <w:jc w:val="both"/>
      <w:outlineLvl w:val="2"/>
    </w:pPr>
    <w:rPr>
      <w:rFonts w:ascii="Arial" w:hAnsi="Arial"/>
      <w:sz w:val="24"/>
    </w:rPr>
  </w:style>
  <w:style w:type="paragraph" w:styleId="Titre4">
    <w:name w:val="heading 4"/>
    <w:basedOn w:val="Normal"/>
    <w:next w:val="Normal"/>
    <w:link w:val="Titre4Car"/>
    <w:qFormat/>
    <w:pPr>
      <w:keepNext/>
      <w:jc w:val="center"/>
      <w:outlineLvl w:val="3"/>
    </w:pPr>
    <w:rPr>
      <w:rFonts w:ascii="Arial" w:hAnsi="Arial"/>
      <w:sz w:val="24"/>
    </w:rPr>
  </w:style>
  <w:style w:type="paragraph" w:styleId="Titre5">
    <w:name w:val="heading 5"/>
    <w:basedOn w:val="Normal"/>
    <w:next w:val="Normal"/>
    <w:link w:val="Titre5Car"/>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link w:val="CorpsdetexteCar"/>
    <w:pPr>
      <w:jc w:val="both"/>
    </w:pPr>
    <w:rPr>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link w:val="ParagraphesCar"/>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link w:val="TitreparagrapheCar"/>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02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agrapheCar">
    <w:name w:val="Titre paragraphe Car"/>
    <w:link w:val="Titreparagraphe"/>
    <w:rsid w:val="005C2D3D"/>
    <w:rPr>
      <w:rFonts w:ascii="Arial" w:hAnsi="Arial" w:cs="Arial"/>
      <w:b/>
      <w:bCs/>
      <w:sz w:val="24"/>
      <w:u w:val="single"/>
      <w:lang w:val="fr-FR" w:eastAsia="fr-FR" w:bidi="ar-SA"/>
    </w:rPr>
  </w:style>
  <w:style w:type="paragraph" w:customStyle="1" w:styleId="Corpsdetextesolidaire">
    <w:name w:val="Corps de texte solidaire"/>
    <w:basedOn w:val="Corpsdetexte"/>
    <w:rsid w:val="00ED3DDC"/>
    <w:pPr>
      <w:keepNext/>
      <w:overflowPunct w:val="0"/>
      <w:autoSpaceDE w:val="0"/>
      <w:autoSpaceDN w:val="0"/>
      <w:adjustRightInd w:val="0"/>
      <w:spacing w:after="160"/>
      <w:jc w:val="left"/>
    </w:pPr>
    <w:rPr>
      <w:b w:val="0"/>
      <w:sz w:val="20"/>
    </w:rPr>
  </w:style>
  <w:style w:type="paragraph" w:customStyle="1" w:styleId="Paragraphe">
    <w:name w:val="Paragraphe"/>
    <w:basedOn w:val="Normal"/>
    <w:rsid w:val="005B2829"/>
    <w:pPr>
      <w:spacing w:before="60" w:after="60"/>
      <w:jc w:val="both"/>
    </w:pPr>
    <w:rPr>
      <w:rFonts w:ascii="Arial" w:hAnsi="Arial" w:cs="Arial"/>
    </w:rPr>
  </w:style>
  <w:style w:type="paragraph" w:customStyle="1" w:styleId="Default">
    <w:name w:val="Default"/>
    <w:rsid w:val="00C76096"/>
    <w:pPr>
      <w:autoSpaceDE w:val="0"/>
      <w:autoSpaceDN w:val="0"/>
      <w:adjustRightInd w:val="0"/>
    </w:pPr>
    <w:rPr>
      <w:rFonts w:ascii="INNPLN+TimesNewRoman" w:hAnsi="INNPLN+TimesNewRoman" w:cs="INNPLN+TimesNewRoman"/>
      <w:color w:val="000000"/>
      <w:sz w:val="24"/>
      <w:szCs w:val="24"/>
    </w:rPr>
  </w:style>
  <w:style w:type="paragraph" w:customStyle="1" w:styleId="SP192552">
    <w:name w:val="SP192552"/>
    <w:basedOn w:val="Default"/>
    <w:next w:val="Default"/>
    <w:uiPriority w:val="99"/>
    <w:rsid w:val="00C76096"/>
    <w:rPr>
      <w:rFonts w:cs="Times New Roman"/>
      <w:color w:val="auto"/>
    </w:rPr>
  </w:style>
  <w:style w:type="character" w:customStyle="1" w:styleId="SC3526">
    <w:name w:val="SC3526"/>
    <w:uiPriority w:val="99"/>
    <w:rsid w:val="00C76096"/>
    <w:rPr>
      <w:rFonts w:cs="INNPLN+TimesNewRoman"/>
      <w:color w:val="000000"/>
    </w:rPr>
  </w:style>
  <w:style w:type="paragraph" w:customStyle="1" w:styleId="SP192532">
    <w:name w:val="SP192532"/>
    <w:basedOn w:val="Default"/>
    <w:next w:val="Default"/>
    <w:uiPriority w:val="99"/>
    <w:rsid w:val="00174088"/>
    <w:rPr>
      <w:rFonts w:cs="Times New Roman"/>
      <w:color w:val="auto"/>
    </w:rPr>
  </w:style>
  <w:style w:type="character" w:customStyle="1" w:styleId="SC3543">
    <w:name w:val="SC3543"/>
    <w:uiPriority w:val="99"/>
    <w:rsid w:val="00E10497"/>
    <w:rPr>
      <w:rFonts w:ascii="INNOMF+TimesNewRoman,Italic" w:hAnsi="INNOMF+TimesNewRoman,Italic" w:cs="INNOMF+TimesNewRoman,Italic"/>
      <w:color w:val="000000"/>
      <w:sz w:val="12"/>
      <w:szCs w:val="12"/>
    </w:rPr>
  </w:style>
  <w:style w:type="paragraph" w:customStyle="1" w:styleId="SP192528">
    <w:name w:val="SP192528"/>
    <w:basedOn w:val="Default"/>
    <w:next w:val="Default"/>
    <w:uiPriority w:val="99"/>
    <w:rsid w:val="00E10497"/>
    <w:rPr>
      <w:rFonts w:cs="Times New Roman"/>
      <w:color w:val="auto"/>
    </w:rPr>
  </w:style>
  <w:style w:type="character" w:customStyle="1" w:styleId="SC3516">
    <w:name w:val="SC3516"/>
    <w:uiPriority w:val="99"/>
    <w:rsid w:val="00961D7D"/>
    <w:rPr>
      <w:rFonts w:cs="INNPLN+TimesNewRoman"/>
      <w:color w:val="000000"/>
    </w:rPr>
  </w:style>
  <w:style w:type="character" w:customStyle="1" w:styleId="SC3557">
    <w:name w:val="SC3557"/>
    <w:uiPriority w:val="99"/>
    <w:rsid w:val="00961D7D"/>
    <w:rPr>
      <w:rFonts w:cs="INNPLN+TimesNewRoman"/>
      <w:color w:val="000000"/>
      <w:sz w:val="19"/>
      <w:szCs w:val="19"/>
    </w:rPr>
  </w:style>
  <w:style w:type="character" w:customStyle="1" w:styleId="SC3539">
    <w:name w:val="SC3539"/>
    <w:uiPriority w:val="99"/>
    <w:rsid w:val="00530AE1"/>
    <w:rPr>
      <w:rFonts w:ascii="INNNBF+Arial,Bold" w:hAnsi="INNNBF+Arial,Bold" w:cs="INNNBF+Arial,Bold"/>
      <w:b/>
      <w:bCs/>
      <w:color w:val="000000"/>
      <w:sz w:val="18"/>
      <w:szCs w:val="18"/>
    </w:rPr>
  </w:style>
  <w:style w:type="character" w:customStyle="1" w:styleId="ParagraphesCar">
    <w:name w:val="Paragraphes Car"/>
    <w:link w:val="Paragraphes"/>
    <w:rsid w:val="00763D19"/>
    <w:rPr>
      <w:rFonts w:ascii="Arial" w:hAnsi="Arial" w:cs="Arial"/>
    </w:rPr>
  </w:style>
  <w:style w:type="character" w:customStyle="1" w:styleId="Titre1Car">
    <w:name w:val="Titre 1 Car"/>
    <w:link w:val="Titre1"/>
    <w:rsid w:val="0093418C"/>
    <w:rPr>
      <w:b/>
    </w:rPr>
  </w:style>
  <w:style w:type="character" w:customStyle="1" w:styleId="Titre5Car">
    <w:name w:val="Titre 5 Car"/>
    <w:link w:val="Titre5"/>
    <w:rsid w:val="0093418C"/>
    <w:rPr>
      <w:rFonts w:ascii="Arial" w:hAnsi="Arial" w:cs="Arial"/>
      <w:b/>
      <w:bCs/>
    </w:rPr>
  </w:style>
  <w:style w:type="character" w:customStyle="1" w:styleId="Titre4Car">
    <w:name w:val="Titre 4 Car"/>
    <w:link w:val="Titre4"/>
    <w:rsid w:val="0093418C"/>
    <w:rPr>
      <w:rFonts w:ascii="Arial" w:hAnsi="Arial"/>
      <w:sz w:val="24"/>
    </w:rPr>
  </w:style>
  <w:style w:type="character" w:customStyle="1" w:styleId="Titre3Car">
    <w:name w:val="Titre 3 Car"/>
    <w:link w:val="Titre3"/>
    <w:rsid w:val="0093418C"/>
    <w:rPr>
      <w:rFonts w:ascii="Arial" w:hAnsi="Arial"/>
      <w:sz w:val="24"/>
    </w:rPr>
  </w:style>
  <w:style w:type="character" w:styleId="Lienhypertexte">
    <w:name w:val="Hyperlink"/>
    <w:uiPriority w:val="99"/>
    <w:unhideWhenUsed/>
    <w:rsid w:val="00EC6730"/>
    <w:rPr>
      <w:color w:val="0000FF"/>
      <w:u w:val="single"/>
    </w:rPr>
  </w:style>
  <w:style w:type="character" w:customStyle="1" w:styleId="mw-headline">
    <w:name w:val="mw-headline"/>
    <w:basedOn w:val="Policepardfaut"/>
    <w:rsid w:val="00EC6730"/>
  </w:style>
  <w:style w:type="character" w:customStyle="1" w:styleId="editsection">
    <w:name w:val="editsection"/>
    <w:basedOn w:val="Policepardfaut"/>
    <w:rsid w:val="00EC6730"/>
  </w:style>
  <w:style w:type="character" w:customStyle="1" w:styleId="PieddepageCar">
    <w:name w:val="Pied de page Car"/>
    <w:basedOn w:val="Policepardfaut"/>
    <w:link w:val="Pieddepage"/>
    <w:rsid w:val="005F659C"/>
  </w:style>
  <w:style w:type="paragraph" w:styleId="Retraitcorpsdetexte2">
    <w:name w:val="Body Text Indent 2"/>
    <w:basedOn w:val="Normal"/>
    <w:link w:val="Retraitcorpsdetexte2Car"/>
    <w:rsid w:val="00985545"/>
    <w:pPr>
      <w:spacing w:after="120" w:line="480" w:lineRule="auto"/>
      <w:ind w:left="283"/>
    </w:pPr>
  </w:style>
  <w:style w:type="character" w:customStyle="1" w:styleId="Retraitcorpsdetexte2Car">
    <w:name w:val="Retrait corps de texte 2 Car"/>
    <w:basedOn w:val="Policepardfaut"/>
    <w:link w:val="Retraitcorpsdetexte2"/>
    <w:rsid w:val="00985545"/>
  </w:style>
  <w:style w:type="paragraph" w:styleId="Retraitcorpsdetexte3">
    <w:name w:val="Body Text Indent 3"/>
    <w:basedOn w:val="Normal"/>
    <w:link w:val="Retraitcorpsdetexte3Car"/>
    <w:rsid w:val="00BE108C"/>
    <w:pPr>
      <w:spacing w:after="120"/>
      <w:ind w:left="283"/>
    </w:pPr>
    <w:rPr>
      <w:sz w:val="16"/>
      <w:szCs w:val="16"/>
    </w:rPr>
  </w:style>
  <w:style w:type="character" w:customStyle="1" w:styleId="Retraitcorpsdetexte3Car">
    <w:name w:val="Retrait corps de texte 3 Car"/>
    <w:link w:val="Retraitcorpsdetexte3"/>
    <w:rsid w:val="00BE108C"/>
    <w:rPr>
      <w:sz w:val="16"/>
      <w:szCs w:val="16"/>
    </w:rPr>
  </w:style>
  <w:style w:type="paragraph" w:customStyle="1" w:styleId="font0">
    <w:name w:val="font0"/>
    <w:basedOn w:val="Normal"/>
    <w:rsid w:val="00BE108C"/>
    <w:pPr>
      <w:spacing w:before="100" w:beforeAutospacing="1" w:after="100" w:afterAutospacing="1"/>
    </w:pPr>
    <w:rPr>
      <w:rFonts w:ascii="Arial" w:eastAsia="Arial Unicode MS" w:hAnsi="Arial" w:cs="Arial"/>
    </w:rPr>
  </w:style>
  <w:style w:type="paragraph" w:styleId="Normalcentr">
    <w:name w:val="Block Text"/>
    <w:basedOn w:val="Normal"/>
    <w:rsid w:val="00176ED6"/>
    <w:pPr>
      <w:ind w:left="113" w:right="113"/>
    </w:pPr>
    <w:rPr>
      <w:rFonts w:ascii="Arial" w:hAnsi="Arial" w:cs="Arial"/>
      <w:b/>
      <w:bCs/>
      <w:sz w:val="16"/>
      <w:szCs w:val="24"/>
    </w:rPr>
  </w:style>
  <w:style w:type="character" w:customStyle="1" w:styleId="CorpsdetexteCar">
    <w:name w:val="Corps de texte Car"/>
    <w:link w:val="Corpsdetexte"/>
    <w:rsid w:val="00626B02"/>
    <w:rPr>
      <w:b/>
      <w:sz w:val="24"/>
    </w:rPr>
  </w:style>
  <w:style w:type="character" w:customStyle="1" w:styleId="En-tteCar">
    <w:name w:val="En-tête Car"/>
    <w:link w:val="En-tte"/>
    <w:rsid w:val="00CE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45">
      <w:bodyDiv w:val="1"/>
      <w:marLeft w:val="0"/>
      <w:marRight w:val="0"/>
      <w:marTop w:val="0"/>
      <w:marBottom w:val="0"/>
      <w:divBdr>
        <w:top w:val="none" w:sz="0" w:space="0" w:color="auto"/>
        <w:left w:val="none" w:sz="0" w:space="0" w:color="auto"/>
        <w:bottom w:val="none" w:sz="0" w:space="0" w:color="auto"/>
        <w:right w:val="none" w:sz="0" w:space="0" w:color="auto"/>
      </w:divBdr>
    </w:div>
    <w:div w:id="57092056">
      <w:bodyDiv w:val="1"/>
      <w:marLeft w:val="0"/>
      <w:marRight w:val="0"/>
      <w:marTop w:val="0"/>
      <w:marBottom w:val="0"/>
      <w:divBdr>
        <w:top w:val="none" w:sz="0" w:space="0" w:color="auto"/>
        <w:left w:val="none" w:sz="0" w:space="0" w:color="auto"/>
        <w:bottom w:val="none" w:sz="0" w:space="0" w:color="auto"/>
        <w:right w:val="none" w:sz="0" w:space="0" w:color="auto"/>
      </w:divBdr>
    </w:div>
    <w:div w:id="94331602">
      <w:bodyDiv w:val="1"/>
      <w:marLeft w:val="0"/>
      <w:marRight w:val="0"/>
      <w:marTop w:val="0"/>
      <w:marBottom w:val="0"/>
      <w:divBdr>
        <w:top w:val="none" w:sz="0" w:space="0" w:color="auto"/>
        <w:left w:val="none" w:sz="0" w:space="0" w:color="auto"/>
        <w:bottom w:val="none" w:sz="0" w:space="0" w:color="auto"/>
        <w:right w:val="none" w:sz="0" w:space="0" w:color="auto"/>
      </w:divBdr>
    </w:div>
    <w:div w:id="105076583">
      <w:bodyDiv w:val="1"/>
      <w:marLeft w:val="0"/>
      <w:marRight w:val="0"/>
      <w:marTop w:val="0"/>
      <w:marBottom w:val="0"/>
      <w:divBdr>
        <w:top w:val="none" w:sz="0" w:space="0" w:color="auto"/>
        <w:left w:val="none" w:sz="0" w:space="0" w:color="auto"/>
        <w:bottom w:val="none" w:sz="0" w:space="0" w:color="auto"/>
        <w:right w:val="none" w:sz="0" w:space="0" w:color="auto"/>
      </w:divBdr>
      <w:divsChild>
        <w:div w:id="58553719">
          <w:marLeft w:val="547"/>
          <w:marRight w:val="0"/>
          <w:marTop w:val="80"/>
          <w:marBottom w:val="0"/>
          <w:divBdr>
            <w:top w:val="none" w:sz="0" w:space="0" w:color="auto"/>
            <w:left w:val="none" w:sz="0" w:space="0" w:color="auto"/>
            <w:bottom w:val="none" w:sz="0" w:space="0" w:color="auto"/>
            <w:right w:val="none" w:sz="0" w:space="0" w:color="auto"/>
          </w:divBdr>
        </w:div>
      </w:divsChild>
    </w:div>
    <w:div w:id="280457428">
      <w:bodyDiv w:val="1"/>
      <w:marLeft w:val="0"/>
      <w:marRight w:val="0"/>
      <w:marTop w:val="0"/>
      <w:marBottom w:val="0"/>
      <w:divBdr>
        <w:top w:val="none" w:sz="0" w:space="0" w:color="auto"/>
        <w:left w:val="none" w:sz="0" w:space="0" w:color="auto"/>
        <w:bottom w:val="none" w:sz="0" w:space="0" w:color="auto"/>
        <w:right w:val="none" w:sz="0" w:space="0" w:color="auto"/>
      </w:divBdr>
    </w:div>
    <w:div w:id="373703292">
      <w:bodyDiv w:val="1"/>
      <w:marLeft w:val="0"/>
      <w:marRight w:val="0"/>
      <w:marTop w:val="0"/>
      <w:marBottom w:val="0"/>
      <w:divBdr>
        <w:top w:val="none" w:sz="0" w:space="0" w:color="auto"/>
        <w:left w:val="none" w:sz="0" w:space="0" w:color="auto"/>
        <w:bottom w:val="none" w:sz="0" w:space="0" w:color="auto"/>
        <w:right w:val="none" w:sz="0" w:space="0" w:color="auto"/>
      </w:divBdr>
    </w:div>
    <w:div w:id="405033694">
      <w:bodyDiv w:val="1"/>
      <w:marLeft w:val="0"/>
      <w:marRight w:val="0"/>
      <w:marTop w:val="0"/>
      <w:marBottom w:val="0"/>
      <w:divBdr>
        <w:top w:val="none" w:sz="0" w:space="0" w:color="auto"/>
        <w:left w:val="none" w:sz="0" w:space="0" w:color="auto"/>
        <w:bottom w:val="none" w:sz="0" w:space="0" w:color="auto"/>
        <w:right w:val="none" w:sz="0" w:space="0" w:color="auto"/>
      </w:divBdr>
    </w:div>
    <w:div w:id="445975686">
      <w:bodyDiv w:val="1"/>
      <w:marLeft w:val="0"/>
      <w:marRight w:val="0"/>
      <w:marTop w:val="0"/>
      <w:marBottom w:val="0"/>
      <w:divBdr>
        <w:top w:val="none" w:sz="0" w:space="0" w:color="auto"/>
        <w:left w:val="none" w:sz="0" w:space="0" w:color="auto"/>
        <w:bottom w:val="none" w:sz="0" w:space="0" w:color="auto"/>
        <w:right w:val="none" w:sz="0" w:space="0" w:color="auto"/>
      </w:divBdr>
    </w:div>
    <w:div w:id="758143271">
      <w:bodyDiv w:val="1"/>
      <w:marLeft w:val="0"/>
      <w:marRight w:val="0"/>
      <w:marTop w:val="0"/>
      <w:marBottom w:val="0"/>
      <w:divBdr>
        <w:top w:val="none" w:sz="0" w:space="0" w:color="auto"/>
        <w:left w:val="none" w:sz="0" w:space="0" w:color="auto"/>
        <w:bottom w:val="none" w:sz="0" w:space="0" w:color="auto"/>
        <w:right w:val="none" w:sz="0" w:space="0" w:color="auto"/>
      </w:divBdr>
    </w:div>
    <w:div w:id="1012295227">
      <w:bodyDiv w:val="1"/>
      <w:marLeft w:val="0"/>
      <w:marRight w:val="0"/>
      <w:marTop w:val="0"/>
      <w:marBottom w:val="0"/>
      <w:divBdr>
        <w:top w:val="none" w:sz="0" w:space="0" w:color="auto"/>
        <w:left w:val="none" w:sz="0" w:space="0" w:color="auto"/>
        <w:bottom w:val="none" w:sz="0" w:space="0" w:color="auto"/>
        <w:right w:val="none" w:sz="0" w:space="0" w:color="auto"/>
      </w:divBdr>
    </w:div>
    <w:div w:id="1351490818">
      <w:bodyDiv w:val="1"/>
      <w:marLeft w:val="0"/>
      <w:marRight w:val="0"/>
      <w:marTop w:val="0"/>
      <w:marBottom w:val="0"/>
      <w:divBdr>
        <w:top w:val="none" w:sz="0" w:space="0" w:color="auto"/>
        <w:left w:val="none" w:sz="0" w:space="0" w:color="auto"/>
        <w:bottom w:val="none" w:sz="0" w:space="0" w:color="auto"/>
        <w:right w:val="none" w:sz="0" w:space="0" w:color="auto"/>
      </w:divBdr>
      <w:divsChild>
        <w:div w:id="3483863">
          <w:marLeft w:val="0"/>
          <w:marRight w:val="0"/>
          <w:marTop w:val="0"/>
          <w:marBottom w:val="0"/>
          <w:divBdr>
            <w:top w:val="none" w:sz="0" w:space="0" w:color="auto"/>
            <w:left w:val="none" w:sz="0" w:space="0" w:color="auto"/>
            <w:bottom w:val="none" w:sz="0" w:space="0" w:color="auto"/>
            <w:right w:val="none" w:sz="0" w:space="0" w:color="auto"/>
          </w:divBdr>
        </w:div>
        <w:div w:id="576986820">
          <w:marLeft w:val="0"/>
          <w:marRight w:val="0"/>
          <w:marTop w:val="0"/>
          <w:marBottom w:val="0"/>
          <w:divBdr>
            <w:top w:val="none" w:sz="0" w:space="0" w:color="auto"/>
            <w:left w:val="none" w:sz="0" w:space="0" w:color="auto"/>
            <w:bottom w:val="none" w:sz="0" w:space="0" w:color="auto"/>
            <w:right w:val="none" w:sz="0" w:space="0" w:color="auto"/>
          </w:divBdr>
        </w:div>
        <w:div w:id="711534907">
          <w:marLeft w:val="0"/>
          <w:marRight w:val="0"/>
          <w:marTop w:val="0"/>
          <w:marBottom w:val="0"/>
          <w:divBdr>
            <w:top w:val="none" w:sz="0" w:space="0" w:color="auto"/>
            <w:left w:val="none" w:sz="0" w:space="0" w:color="auto"/>
            <w:bottom w:val="none" w:sz="0" w:space="0" w:color="auto"/>
            <w:right w:val="none" w:sz="0" w:space="0" w:color="auto"/>
          </w:divBdr>
        </w:div>
        <w:div w:id="1025861620">
          <w:marLeft w:val="0"/>
          <w:marRight w:val="0"/>
          <w:marTop w:val="0"/>
          <w:marBottom w:val="0"/>
          <w:divBdr>
            <w:top w:val="none" w:sz="0" w:space="0" w:color="auto"/>
            <w:left w:val="none" w:sz="0" w:space="0" w:color="auto"/>
            <w:bottom w:val="none" w:sz="0" w:space="0" w:color="auto"/>
            <w:right w:val="none" w:sz="0" w:space="0" w:color="auto"/>
          </w:divBdr>
        </w:div>
        <w:div w:id="1510869274">
          <w:marLeft w:val="0"/>
          <w:marRight w:val="0"/>
          <w:marTop w:val="0"/>
          <w:marBottom w:val="0"/>
          <w:divBdr>
            <w:top w:val="none" w:sz="0" w:space="0" w:color="auto"/>
            <w:left w:val="none" w:sz="0" w:space="0" w:color="auto"/>
            <w:bottom w:val="none" w:sz="0" w:space="0" w:color="auto"/>
            <w:right w:val="none" w:sz="0" w:space="0" w:color="auto"/>
          </w:divBdr>
        </w:div>
        <w:div w:id="1519856628">
          <w:marLeft w:val="0"/>
          <w:marRight w:val="0"/>
          <w:marTop w:val="0"/>
          <w:marBottom w:val="0"/>
          <w:divBdr>
            <w:top w:val="none" w:sz="0" w:space="0" w:color="auto"/>
            <w:left w:val="none" w:sz="0" w:space="0" w:color="auto"/>
            <w:bottom w:val="none" w:sz="0" w:space="0" w:color="auto"/>
            <w:right w:val="none" w:sz="0" w:space="0" w:color="auto"/>
          </w:divBdr>
        </w:div>
      </w:divsChild>
    </w:div>
    <w:div w:id="1431390825">
      <w:bodyDiv w:val="1"/>
      <w:marLeft w:val="0"/>
      <w:marRight w:val="0"/>
      <w:marTop w:val="0"/>
      <w:marBottom w:val="0"/>
      <w:divBdr>
        <w:top w:val="none" w:sz="0" w:space="0" w:color="auto"/>
        <w:left w:val="none" w:sz="0" w:space="0" w:color="auto"/>
        <w:bottom w:val="none" w:sz="0" w:space="0" w:color="auto"/>
        <w:right w:val="none" w:sz="0" w:space="0" w:color="auto"/>
      </w:divBdr>
    </w:div>
    <w:div w:id="1753240446">
      <w:bodyDiv w:val="1"/>
      <w:marLeft w:val="0"/>
      <w:marRight w:val="0"/>
      <w:marTop w:val="0"/>
      <w:marBottom w:val="0"/>
      <w:divBdr>
        <w:top w:val="none" w:sz="0" w:space="0" w:color="auto"/>
        <w:left w:val="none" w:sz="0" w:space="0" w:color="auto"/>
        <w:bottom w:val="none" w:sz="0" w:space="0" w:color="auto"/>
        <w:right w:val="none" w:sz="0" w:space="0" w:color="auto"/>
      </w:divBdr>
    </w:div>
    <w:div w:id="1842353208">
      <w:bodyDiv w:val="1"/>
      <w:marLeft w:val="0"/>
      <w:marRight w:val="0"/>
      <w:marTop w:val="0"/>
      <w:marBottom w:val="0"/>
      <w:divBdr>
        <w:top w:val="none" w:sz="0" w:space="0" w:color="auto"/>
        <w:left w:val="none" w:sz="0" w:space="0" w:color="auto"/>
        <w:bottom w:val="none" w:sz="0" w:space="0" w:color="auto"/>
        <w:right w:val="none" w:sz="0" w:space="0" w:color="auto"/>
      </w:divBdr>
    </w:div>
    <w:div w:id="1865903516">
      <w:bodyDiv w:val="1"/>
      <w:marLeft w:val="0"/>
      <w:marRight w:val="0"/>
      <w:marTop w:val="0"/>
      <w:marBottom w:val="0"/>
      <w:divBdr>
        <w:top w:val="none" w:sz="0" w:space="0" w:color="auto"/>
        <w:left w:val="none" w:sz="0" w:space="0" w:color="auto"/>
        <w:bottom w:val="none" w:sz="0" w:space="0" w:color="auto"/>
        <w:right w:val="none" w:sz="0" w:space="0" w:color="auto"/>
      </w:divBdr>
    </w:div>
    <w:div w:id="1999920817">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6">
          <w:marLeft w:val="0"/>
          <w:marRight w:val="0"/>
          <w:marTop w:val="0"/>
          <w:marBottom w:val="0"/>
          <w:divBdr>
            <w:top w:val="none" w:sz="0" w:space="0" w:color="auto"/>
            <w:left w:val="none" w:sz="0" w:space="0" w:color="auto"/>
            <w:bottom w:val="none" w:sz="0" w:space="0" w:color="auto"/>
            <w:right w:val="none" w:sz="0" w:space="0" w:color="auto"/>
          </w:divBdr>
          <w:divsChild>
            <w:div w:id="1886597839">
              <w:marLeft w:val="0"/>
              <w:marRight w:val="0"/>
              <w:marTop w:val="0"/>
              <w:marBottom w:val="0"/>
              <w:divBdr>
                <w:top w:val="none" w:sz="0" w:space="0" w:color="auto"/>
                <w:left w:val="none" w:sz="0" w:space="0" w:color="auto"/>
                <w:bottom w:val="none" w:sz="0" w:space="0" w:color="auto"/>
                <w:right w:val="none" w:sz="0" w:space="0" w:color="auto"/>
              </w:divBdr>
              <w:divsChild>
                <w:div w:id="920287317">
                  <w:marLeft w:val="0"/>
                  <w:marRight w:val="0"/>
                  <w:marTop w:val="0"/>
                  <w:marBottom w:val="0"/>
                  <w:divBdr>
                    <w:top w:val="none" w:sz="0" w:space="0" w:color="auto"/>
                    <w:left w:val="none" w:sz="0" w:space="0" w:color="auto"/>
                    <w:bottom w:val="none" w:sz="0" w:space="0" w:color="auto"/>
                    <w:right w:val="none" w:sz="0" w:space="0" w:color="auto"/>
                  </w:divBdr>
                  <w:divsChild>
                    <w:div w:id="1585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3102">
      <w:bodyDiv w:val="1"/>
      <w:marLeft w:val="0"/>
      <w:marRight w:val="0"/>
      <w:marTop w:val="0"/>
      <w:marBottom w:val="0"/>
      <w:divBdr>
        <w:top w:val="none" w:sz="0" w:space="0" w:color="auto"/>
        <w:left w:val="none" w:sz="0" w:space="0" w:color="auto"/>
        <w:bottom w:val="none" w:sz="0" w:space="0" w:color="auto"/>
        <w:right w:val="none" w:sz="0" w:space="0" w:color="auto"/>
      </w:divBdr>
    </w:div>
    <w:div w:id="21285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https://slideplayer.fr/slide/1176618/3/images/16/EXEMPLE+V.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Cours1</Template>
  <TotalTime>0</TotalTime>
  <Pages>10</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6531</CharactersWithSpaces>
  <SharedDoc>false</SharedDoc>
  <HLinks>
    <vt:vector size="12" baseType="variant">
      <vt:variant>
        <vt:i4>7274603</vt:i4>
      </vt:variant>
      <vt:variant>
        <vt:i4>-1</vt:i4>
      </vt:variant>
      <vt:variant>
        <vt:i4>1909</vt:i4>
      </vt:variant>
      <vt:variant>
        <vt:i4>1</vt:i4>
      </vt:variant>
      <vt:variant>
        <vt:lpwstr>https://slideplayer.fr/slide/1176618/3/images/16/EXEMPLE+V.jpg</vt:lpwstr>
      </vt:variant>
      <vt:variant>
        <vt:lpwstr/>
      </vt:variant>
      <vt:variant>
        <vt:i4>3801155</vt:i4>
      </vt:variant>
      <vt:variant>
        <vt:i4>-1</vt:i4>
      </vt:variant>
      <vt:variant>
        <vt:i4>1972</vt:i4>
      </vt:variant>
      <vt:variant>
        <vt:i4>1</vt:i4>
      </vt:variant>
      <vt:variant>
        <vt:lpwstr>https://cdn.manomano.com/turbulateurs-complets-compatibles-herz-firestar-20-40-P-1245992-6355470_1.jpg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cp:lastModifiedBy>Cousin Hub</cp:lastModifiedBy>
  <cp:revision>2</cp:revision>
  <cp:lastPrinted>2020-02-17T18:33:00Z</cp:lastPrinted>
  <dcterms:created xsi:type="dcterms:W3CDTF">2020-06-26T06:00:00Z</dcterms:created>
  <dcterms:modified xsi:type="dcterms:W3CDTF">2020-06-26T06:00:00Z</dcterms:modified>
</cp:coreProperties>
</file>